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385B03" w14:textId="77777777" w:rsidR="00D730D2" w:rsidRDefault="00D730D2">
      <w:pPr>
        <w:jc w:val="both"/>
        <w:rPr>
          <w:rFonts w:ascii="Verdana" w:hAnsi="Verdana" w:cs="Verdana"/>
          <w:sz w:val="20"/>
        </w:rPr>
      </w:pPr>
    </w:p>
    <w:p w14:paraId="270867D8" w14:textId="13D6334B" w:rsidR="00D730D2" w:rsidRDefault="006F64F9">
      <w:pPr>
        <w:pStyle w:val="Corpotesto"/>
        <w:jc w:val="center"/>
      </w:pPr>
      <w:r>
        <w:rPr>
          <w:b/>
          <w:bCs/>
          <w:sz w:val="24"/>
        </w:rPr>
        <w:t xml:space="preserve">Le </w:t>
      </w:r>
      <w:proofErr w:type="spellStart"/>
      <w:r>
        <w:rPr>
          <w:b/>
          <w:bCs/>
          <w:sz w:val="24"/>
        </w:rPr>
        <w:t>fornelle</w:t>
      </w:r>
      <w:proofErr w:type="spellEnd"/>
      <w:r>
        <w:rPr>
          <w:b/>
          <w:bCs/>
          <w:sz w:val="24"/>
        </w:rPr>
        <w:t xml:space="preserve"> partecipano a </w:t>
      </w:r>
      <w:r w:rsidR="00AF6362">
        <w:rPr>
          <w:b/>
          <w:bCs/>
          <w:sz w:val="24"/>
        </w:rPr>
        <w:t>Il Desco</w:t>
      </w:r>
      <w:r>
        <w:rPr>
          <w:b/>
          <w:bCs/>
          <w:sz w:val="24"/>
        </w:rPr>
        <w:t xml:space="preserve"> 2019</w:t>
      </w:r>
    </w:p>
    <w:p w14:paraId="1067B4A6" w14:textId="77777777" w:rsidR="006F64F9" w:rsidRDefault="00DF6C83">
      <w:pPr>
        <w:pStyle w:val="Corpotesto"/>
        <w:ind w:right="-454" w:hanging="567"/>
        <w:jc w:val="center"/>
        <w:rPr>
          <w:szCs w:val="22"/>
        </w:rPr>
      </w:pPr>
      <w:r>
        <w:rPr>
          <w:szCs w:val="22"/>
        </w:rPr>
        <w:t>Sabato</w:t>
      </w:r>
      <w:r w:rsidR="006F64F9">
        <w:rPr>
          <w:szCs w:val="22"/>
        </w:rPr>
        <w:t xml:space="preserve"> 7 dicembre</w:t>
      </w:r>
      <w:r>
        <w:rPr>
          <w:szCs w:val="22"/>
        </w:rPr>
        <w:t xml:space="preserve"> </w:t>
      </w:r>
      <w:r w:rsidR="006F64F9">
        <w:rPr>
          <w:szCs w:val="22"/>
        </w:rPr>
        <w:t>alle 11:00 assieme all’Accademia della Cucina</w:t>
      </w:r>
    </w:p>
    <w:p w14:paraId="08849693" w14:textId="3FC1FF30" w:rsidR="00D730D2" w:rsidRDefault="006F64F9">
      <w:pPr>
        <w:pStyle w:val="Corpotesto"/>
        <w:ind w:right="-454" w:hanging="567"/>
        <w:jc w:val="center"/>
      </w:pPr>
      <w:r>
        <w:rPr>
          <w:szCs w:val="22"/>
        </w:rPr>
        <w:t>per raccontare la storia e la tradizione del “</w:t>
      </w:r>
      <w:proofErr w:type="spellStart"/>
      <w:r>
        <w:rPr>
          <w:szCs w:val="22"/>
        </w:rPr>
        <w:t>Tagliarino</w:t>
      </w:r>
      <w:proofErr w:type="spellEnd"/>
      <w:r>
        <w:rPr>
          <w:szCs w:val="22"/>
        </w:rPr>
        <w:t xml:space="preserve"> in brodo di fagioli”</w:t>
      </w:r>
    </w:p>
    <w:p w14:paraId="6191355B" w14:textId="77777777" w:rsidR="00D730D2" w:rsidRDefault="00D730D2">
      <w:pPr>
        <w:jc w:val="both"/>
      </w:pPr>
    </w:p>
    <w:p w14:paraId="1AB8C77E" w14:textId="77777777" w:rsidR="00D730D2" w:rsidRDefault="00D730D2">
      <w:pPr>
        <w:jc w:val="both"/>
      </w:pPr>
    </w:p>
    <w:p w14:paraId="4514A826" w14:textId="77777777" w:rsidR="003848BF" w:rsidRDefault="009854E8" w:rsidP="000E7FF5">
      <w:pPr>
        <w:jc w:val="both"/>
        <w:rPr>
          <w:rFonts w:ascii="Verdana" w:hAnsi="Verdana" w:cs="Verdana"/>
          <w:sz w:val="22"/>
          <w:szCs w:val="22"/>
        </w:rPr>
      </w:pPr>
      <w:r w:rsidRPr="00715BD9">
        <w:rPr>
          <w:rFonts w:ascii="Verdana" w:hAnsi="Verdana" w:cs="Verdana"/>
          <w:i/>
          <w:iCs/>
          <w:sz w:val="22"/>
          <w:szCs w:val="22"/>
        </w:rPr>
        <w:t xml:space="preserve">Lucca, </w:t>
      </w:r>
      <w:r w:rsidR="006F64F9">
        <w:rPr>
          <w:rFonts w:ascii="Verdana" w:hAnsi="Verdana" w:cs="Verdana"/>
          <w:i/>
          <w:iCs/>
          <w:sz w:val="22"/>
          <w:szCs w:val="22"/>
        </w:rPr>
        <w:t>4</w:t>
      </w:r>
      <w:r w:rsidR="00AF6362" w:rsidRPr="00715BD9">
        <w:rPr>
          <w:rFonts w:ascii="Verdana" w:hAnsi="Verdana" w:cs="Verdana"/>
          <w:i/>
          <w:iCs/>
          <w:sz w:val="22"/>
          <w:szCs w:val="22"/>
        </w:rPr>
        <w:t xml:space="preserve"> dicembre 2019</w:t>
      </w:r>
      <w:r w:rsidRPr="00715BD9">
        <w:rPr>
          <w:rFonts w:ascii="Verdana" w:hAnsi="Verdana" w:cs="Verdana"/>
          <w:sz w:val="22"/>
          <w:szCs w:val="22"/>
        </w:rPr>
        <w:t xml:space="preserve"> – </w:t>
      </w:r>
      <w:r w:rsidR="006F64F9">
        <w:rPr>
          <w:rFonts w:ascii="Verdana" w:hAnsi="Verdana" w:cs="Verdana"/>
          <w:sz w:val="22"/>
          <w:szCs w:val="22"/>
        </w:rPr>
        <w:t>Per la terza volta i</w:t>
      </w:r>
      <w:r w:rsidR="006F64F9" w:rsidRPr="006F64F9">
        <w:rPr>
          <w:rFonts w:ascii="Verdana" w:hAnsi="Verdana" w:cs="Verdana"/>
          <w:sz w:val="22"/>
          <w:szCs w:val="22"/>
        </w:rPr>
        <w:t>l “</w:t>
      </w:r>
      <w:r w:rsidR="006F64F9" w:rsidRPr="000E7FF5">
        <w:rPr>
          <w:rFonts w:ascii="Verdana" w:hAnsi="Verdana" w:cs="Verdana"/>
          <w:b/>
          <w:bCs/>
          <w:sz w:val="22"/>
          <w:szCs w:val="22"/>
        </w:rPr>
        <w:t>Fornello di Lucca</w:t>
      </w:r>
      <w:r w:rsidR="006F64F9" w:rsidRPr="006F64F9">
        <w:rPr>
          <w:rFonts w:ascii="Verdana" w:hAnsi="Verdana" w:cs="Verdana"/>
          <w:sz w:val="22"/>
          <w:szCs w:val="22"/>
        </w:rPr>
        <w:t>”, delegazione del Club di Piacenza,</w:t>
      </w:r>
      <w:r w:rsidR="006F64F9">
        <w:rPr>
          <w:rFonts w:ascii="Verdana" w:hAnsi="Verdana" w:cs="Verdana"/>
          <w:sz w:val="22"/>
          <w:szCs w:val="22"/>
        </w:rPr>
        <w:t xml:space="preserve"> è presente </w:t>
      </w:r>
      <w:r w:rsidR="000E7FF5">
        <w:rPr>
          <w:rFonts w:ascii="Verdana" w:hAnsi="Verdana" w:cs="Verdana"/>
          <w:sz w:val="22"/>
          <w:szCs w:val="22"/>
        </w:rPr>
        <w:t xml:space="preserve">a Il Desco con un nuovo appuntamento con la Storia e la tradizione della cucina tipica lucchese che vede protagonista </w:t>
      </w:r>
      <w:r w:rsidR="000E7FF5" w:rsidRPr="000E7FF5">
        <w:rPr>
          <w:rFonts w:ascii="Verdana" w:hAnsi="Verdana" w:cs="Verdana"/>
          <w:sz w:val="22"/>
          <w:szCs w:val="22"/>
        </w:rPr>
        <w:t>“</w:t>
      </w:r>
      <w:r w:rsidR="000E7FF5" w:rsidRPr="000E7FF5">
        <w:rPr>
          <w:rFonts w:ascii="Verdana" w:hAnsi="Verdana" w:cs="Verdana"/>
          <w:b/>
          <w:bCs/>
          <w:sz w:val="22"/>
          <w:szCs w:val="22"/>
        </w:rPr>
        <w:t xml:space="preserve">i </w:t>
      </w:r>
      <w:proofErr w:type="spellStart"/>
      <w:r w:rsidR="000E7FF5" w:rsidRPr="000E7FF5">
        <w:rPr>
          <w:rFonts w:ascii="Verdana" w:hAnsi="Verdana" w:cs="Verdana"/>
          <w:b/>
          <w:bCs/>
          <w:sz w:val="22"/>
          <w:szCs w:val="22"/>
        </w:rPr>
        <w:t>tagliarini</w:t>
      </w:r>
      <w:proofErr w:type="spellEnd"/>
      <w:r w:rsidR="000E7FF5" w:rsidRPr="000E7FF5">
        <w:rPr>
          <w:rFonts w:ascii="Verdana" w:hAnsi="Verdana" w:cs="Verdana"/>
          <w:b/>
          <w:bCs/>
          <w:sz w:val="22"/>
          <w:szCs w:val="22"/>
        </w:rPr>
        <w:t xml:space="preserve"> in brodo di fagioli</w:t>
      </w:r>
      <w:r w:rsidR="000E7FF5" w:rsidRPr="000E7FF5">
        <w:rPr>
          <w:rFonts w:ascii="Verdana" w:hAnsi="Verdana" w:cs="Verdana"/>
          <w:sz w:val="22"/>
          <w:szCs w:val="22"/>
        </w:rPr>
        <w:t>”</w:t>
      </w:r>
      <w:r w:rsidR="000E7FF5">
        <w:rPr>
          <w:rFonts w:ascii="Verdana" w:hAnsi="Verdana" w:cs="Verdana"/>
          <w:sz w:val="22"/>
          <w:szCs w:val="22"/>
        </w:rPr>
        <w:t>.</w:t>
      </w:r>
    </w:p>
    <w:p w14:paraId="2FE68AE2" w14:textId="22442E01" w:rsidR="000E7FF5" w:rsidRDefault="000E7FF5" w:rsidP="003848BF">
      <w:pPr>
        <w:jc w:val="both"/>
        <w:rPr>
          <w:rFonts w:ascii="Verdana" w:hAnsi="Verdana" w:cs="Verdana"/>
          <w:sz w:val="22"/>
          <w:szCs w:val="22"/>
        </w:rPr>
      </w:pPr>
      <w:r w:rsidRPr="000E7FF5">
        <w:rPr>
          <w:rFonts w:ascii="Verdana" w:hAnsi="Verdana" w:cs="Verdana"/>
          <w:b/>
          <w:bCs/>
          <w:sz w:val="22"/>
          <w:szCs w:val="22"/>
        </w:rPr>
        <w:t>Sabato 7 dicembre alle ore 11:00</w:t>
      </w:r>
      <w:r>
        <w:rPr>
          <w:rFonts w:ascii="Verdana" w:hAnsi="Verdana" w:cs="Verdana"/>
          <w:sz w:val="22"/>
          <w:szCs w:val="22"/>
        </w:rPr>
        <w:t xml:space="preserve"> </w:t>
      </w:r>
      <w:r w:rsidR="003848BF">
        <w:rPr>
          <w:rFonts w:ascii="Verdana" w:hAnsi="Verdana" w:cs="Verdana"/>
          <w:sz w:val="22"/>
          <w:szCs w:val="22"/>
        </w:rPr>
        <w:t>g</w:t>
      </w:r>
      <w:r w:rsidR="003848BF" w:rsidRPr="003848BF">
        <w:rPr>
          <w:rFonts w:ascii="Verdana" w:hAnsi="Verdana" w:cs="Verdana"/>
          <w:sz w:val="22"/>
          <w:szCs w:val="22"/>
        </w:rPr>
        <w:t xml:space="preserve">li accademici della delegazione lucchese </w:t>
      </w:r>
      <w:r w:rsidR="003848BF" w:rsidRPr="00AF4A16">
        <w:rPr>
          <w:rFonts w:ascii="Verdana" w:hAnsi="Verdana" w:cs="Verdana"/>
          <w:b/>
          <w:bCs/>
          <w:sz w:val="22"/>
          <w:szCs w:val="22"/>
        </w:rPr>
        <w:t>dell’Accademia Italiana della Cucina</w:t>
      </w:r>
      <w:r w:rsidR="003848BF" w:rsidRPr="003848BF">
        <w:rPr>
          <w:rFonts w:ascii="Verdana" w:hAnsi="Verdana" w:cs="Verdana"/>
          <w:sz w:val="22"/>
          <w:szCs w:val="22"/>
        </w:rPr>
        <w:t xml:space="preserve"> presenteranno la ricerca storica delle origini e della tradizione del </w:t>
      </w:r>
      <w:proofErr w:type="spellStart"/>
      <w:r w:rsidR="003848BF" w:rsidRPr="003848BF">
        <w:rPr>
          <w:rFonts w:ascii="Verdana" w:hAnsi="Verdana" w:cs="Verdana"/>
          <w:sz w:val="22"/>
          <w:szCs w:val="22"/>
        </w:rPr>
        <w:t>Tagliarino</w:t>
      </w:r>
      <w:proofErr w:type="spellEnd"/>
      <w:r w:rsidR="003848BF" w:rsidRPr="003848BF">
        <w:rPr>
          <w:rFonts w:ascii="Verdana" w:hAnsi="Verdana" w:cs="Verdana"/>
          <w:sz w:val="22"/>
          <w:szCs w:val="22"/>
        </w:rPr>
        <w:t xml:space="preserve"> in brodo di fagioli</w:t>
      </w:r>
      <w:r w:rsidR="003848BF">
        <w:rPr>
          <w:rFonts w:ascii="Verdana" w:hAnsi="Verdana" w:cs="Verdana"/>
          <w:sz w:val="22"/>
          <w:szCs w:val="22"/>
        </w:rPr>
        <w:t xml:space="preserve">, </w:t>
      </w:r>
      <w:r>
        <w:rPr>
          <w:rFonts w:ascii="Verdana" w:hAnsi="Verdana" w:cs="Verdana"/>
          <w:sz w:val="22"/>
          <w:szCs w:val="22"/>
        </w:rPr>
        <w:t xml:space="preserve">mentre </w:t>
      </w:r>
      <w:r w:rsidRPr="000E7FF5">
        <w:rPr>
          <w:rFonts w:ascii="Verdana" w:hAnsi="Verdana" w:cs="Verdana"/>
          <w:sz w:val="22"/>
          <w:szCs w:val="22"/>
        </w:rPr>
        <w:t xml:space="preserve">le </w:t>
      </w:r>
      <w:proofErr w:type="spellStart"/>
      <w:r w:rsidRPr="00AF4A16">
        <w:rPr>
          <w:rFonts w:ascii="Verdana" w:hAnsi="Verdana" w:cs="Verdana"/>
          <w:b/>
          <w:bCs/>
          <w:sz w:val="22"/>
          <w:szCs w:val="22"/>
        </w:rPr>
        <w:t>Fornelle</w:t>
      </w:r>
      <w:proofErr w:type="spellEnd"/>
      <w:r w:rsidRPr="00AF4A16">
        <w:rPr>
          <w:rFonts w:ascii="Verdana" w:hAnsi="Verdana" w:cs="Verdana"/>
          <w:b/>
          <w:bCs/>
          <w:sz w:val="22"/>
          <w:szCs w:val="22"/>
        </w:rPr>
        <w:t xml:space="preserve"> cucineranno </w:t>
      </w:r>
      <w:r w:rsidR="003848BF" w:rsidRPr="00AF4A16">
        <w:rPr>
          <w:rFonts w:ascii="Verdana" w:hAnsi="Verdana" w:cs="Verdana"/>
          <w:b/>
          <w:bCs/>
          <w:sz w:val="22"/>
          <w:szCs w:val="22"/>
        </w:rPr>
        <w:t>dal vivo</w:t>
      </w:r>
      <w:r w:rsidR="003848BF" w:rsidRPr="003848BF">
        <w:rPr>
          <w:rFonts w:ascii="Verdana" w:hAnsi="Verdana" w:cs="Verdana"/>
          <w:sz w:val="22"/>
          <w:szCs w:val="22"/>
        </w:rPr>
        <w:t xml:space="preserve"> la preparazione della ricetta e proporr</w:t>
      </w:r>
      <w:r w:rsidR="003848BF">
        <w:rPr>
          <w:rFonts w:ascii="Verdana" w:hAnsi="Verdana" w:cs="Verdana"/>
          <w:sz w:val="22"/>
          <w:szCs w:val="22"/>
        </w:rPr>
        <w:t>anno</w:t>
      </w:r>
      <w:r w:rsidR="003848BF" w:rsidRPr="003848BF">
        <w:rPr>
          <w:rFonts w:ascii="Verdana" w:hAnsi="Verdana" w:cs="Verdana"/>
          <w:sz w:val="22"/>
          <w:szCs w:val="22"/>
        </w:rPr>
        <w:t xml:space="preserve"> un piccolo assaggio al pubblico presente in sala</w:t>
      </w:r>
      <w:r>
        <w:rPr>
          <w:rFonts w:ascii="Verdana" w:hAnsi="Verdana" w:cs="Verdana"/>
          <w:sz w:val="22"/>
          <w:szCs w:val="22"/>
        </w:rPr>
        <w:t>.</w:t>
      </w:r>
    </w:p>
    <w:p w14:paraId="16CAF2B6" w14:textId="4E069032" w:rsidR="000E7FF5" w:rsidRPr="000E7FF5" w:rsidRDefault="003848BF" w:rsidP="000E7FF5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I trent’anni di attività della delegazione lucchese delle </w:t>
      </w:r>
      <w:proofErr w:type="spellStart"/>
      <w:r w:rsidR="000E7FF5" w:rsidRPr="000E7FF5">
        <w:rPr>
          <w:rFonts w:ascii="Verdana" w:hAnsi="Verdana" w:cs="Verdana"/>
          <w:sz w:val="22"/>
          <w:szCs w:val="22"/>
        </w:rPr>
        <w:t>Fornelle</w:t>
      </w:r>
      <w:proofErr w:type="spellEnd"/>
      <w:r w:rsidR="000E7FF5" w:rsidRPr="000E7FF5">
        <w:rPr>
          <w:rFonts w:ascii="Verdana" w:hAnsi="Verdana" w:cs="Verdana"/>
          <w:sz w:val="22"/>
          <w:szCs w:val="22"/>
        </w:rPr>
        <w:t xml:space="preserve"> è stata caratterizzata da numerose iniziative </w:t>
      </w:r>
      <w:r>
        <w:rPr>
          <w:rFonts w:ascii="Verdana" w:hAnsi="Verdana" w:cs="Verdana"/>
          <w:sz w:val="22"/>
          <w:szCs w:val="22"/>
        </w:rPr>
        <w:t>come l’organizzazione di</w:t>
      </w:r>
      <w:r w:rsidRPr="000E7FF5">
        <w:rPr>
          <w:rFonts w:ascii="Verdana" w:hAnsi="Verdana" w:cs="Verdana"/>
          <w:sz w:val="22"/>
          <w:szCs w:val="22"/>
        </w:rPr>
        <w:t xml:space="preserve"> pranzi o cene a tema </w:t>
      </w:r>
      <w:r w:rsidR="000E7FF5" w:rsidRPr="000E7FF5">
        <w:rPr>
          <w:rFonts w:ascii="Verdana" w:hAnsi="Verdana" w:cs="Verdana"/>
          <w:sz w:val="22"/>
          <w:szCs w:val="22"/>
        </w:rPr>
        <w:t>sia promosse direttamente dal Club sia</w:t>
      </w:r>
      <w:r>
        <w:rPr>
          <w:rFonts w:ascii="Verdana" w:hAnsi="Verdana" w:cs="Verdana"/>
          <w:sz w:val="22"/>
          <w:szCs w:val="22"/>
        </w:rPr>
        <w:t xml:space="preserve"> in </w:t>
      </w:r>
      <w:r w:rsidR="000E7FF5" w:rsidRPr="000E7FF5">
        <w:rPr>
          <w:rFonts w:ascii="Verdana" w:hAnsi="Verdana" w:cs="Verdana"/>
          <w:sz w:val="22"/>
          <w:szCs w:val="22"/>
        </w:rPr>
        <w:t>collabora</w:t>
      </w:r>
      <w:r>
        <w:rPr>
          <w:rFonts w:ascii="Verdana" w:hAnsi="Verdana" w:cs="Verdana"/>
          <w:sz w:val="22"/>
          <w:szCs w:val="22"/>
        </w:rPr>
        <w:t>zione</w:t>
      </w:r>
      <w:r w:rsidR="000E7FF5" w:rsidRPr="000E7FF5">
        <w:rPr>
          <w:rFonts w:ascii="Verdana" w:hAnsi="Verdana" w:cs="Verdana"/>
          <w:sz w:val="22"/>
          <w:szCs w:val="22"/>
        </w:rPr>
        <w:t xml:space="preserve"> con Istituzioni locali (Comune, Provincia, Fondazione Banca del Monte di Lucca, CCIAA)</w:t>
      </w:r>
      <w:r>
        <w:rPr>
          <w:rFonts w:ascii="Verdana" w:hAnsi="Verdana" w:cs="Verdana"/>
          <w:sz w:val="22"/>
          <w:szCs w:val="22"/>
        </w:rPr>
        <w:t xml:space="preserve">, </w:t>
      </w:r>
      <w:r w:rsidR="000E7FF5" w:rsidRPr="000E7FF5">
        <w:rPr>
          <w:rFonts w:ascii="Verdana" w:hAnsi="Verdana" w:cs="Verdana"/>
          <w:sz w:val="22"/>
          <w:szCs w:val="22"/>
        </w:rPr>
        <w:t>Associazioni di Volontariato (CRI, Unitalsi), Associazioni Culturali (Società dei Lettori, Accademia</w:t>
      </w:r>
      <w:r>
        <w:rPr>
          <w:rFonts w:ascii="Verdana" w:hAnsi="Verdana" w:cs="Verdana"/>
          <w:sz w:val="22"/>
          <w:szCs w:val="22"/>
        </w:rPr>
        <w:t xml:space="preserve"> </w:t>
      </w:r>
      <w:r w:rsidR="000E7FF5" w:rsidRPr="000E7FF5">
        <w:rPr>
          <w:rFonts w:ascii="Verdana" w:hAnsi="Verdana" w:cs="Verdana"/>
          <w:sz w:val="22"/>
          <w:szCs w:val="22"/>
        </w:rPr>
        <w:t>Italiana della cucina) coadiuvando al raggiungimento delle finalità</w:t>
      </w:r>
      <w:r>
        <w:rPr>
          <w:rFonts w:ascii="Verdana" w:hAnsi="Verdana" w:cs="Verdana"/>
          <w:sz w:val="22"/>
          <w:szCs w:val="22"/>
        </w:rPr>
        <w:t xml:space="preserve"> </w:t>
      </w:r>
      <w:r w:rsidR="000E7FF5" w:rsidRPr="000E7FF5">
        <w:rPr>
          <w:rFonts w:ascii="Verdana" w:hAnsi="Verdana" w:cs="Verdana"/>
          <w:sz w:val="22"/>
          <w:szCs w:val="22"/>
        </w:rPr>
        <w:t>prefissate dall’Ente organizzatore.</w:t>
      </w:r>
    </w:p>
    <w:p w14:paraId="06A94B09" w14:textId="77777777" w:rsidR="00124977" w:rsidRDefault="00124977" w:rsidP="000E7FF5">
      <w:pPr>
        <w:jc w:val="both"/>
        <w:rPr>
          <w:rFonts w:ascii="Verdana" w:hAnsi="Verdana" w:cs="Verdana"/>
          <w:sz w:val="22"/>
          <w:szCs w:val="22"/>
        </w:rPr>
      </w:pPr>
    </w:p>
    <w:p w14:paraId="7FAC10D4" w14:textId="49BCFB78" w:rsidR="000E7FF5" w:rsidRDefault="000E7FF5" w:rsidP="000E7FF5">
      <w:pPr>
        <w:jc w:val="both"/>
        <w:rPr>
          <w:rFonts w:ascii="Verdana" w:hAnsi="Verdana" w:cs="Verdana"/>
          <w:sz w:val="22"/>
          <w:szCs w:val="22"/>
        </w:rPr>
      </w:pPr>
      <w:r w:rsidRPr="000E7FF5">
        <w:rPr>
          <w:rFonts w:ascii="Verdana" w:hAnsi="Verdana" w:cs="Verdana"/>
          <w:sz w:val="22"/>
          <w:szCs w:val="22"/>
        </w:rPr>
        <w:t xml:space="preserve">Fra le ultime iniziative di particolare interesse e molto divertente sia per le </w:t>
      </w:r>
      <w:proofErr w:type="spellStart"/>
      <w:r w:rsidRPr="000E7FF5">
        <w:rPr>
          <w:rFonts w:ascii="Verdana" w:hAnsi="Verdana" w:cs="Verdana"/>
          <w:sz w:val="22"/>
          <w:szCs w:val="22"/>
        </w:rPr>
        <w:t>Fornelle</w:t>
      </w:r>
      <w:proofErr w:type="spellEnd"/>
      <w:r w:rsidRPr="000E7FF5">
        <w:rPr>
          <w:rFonts w:ascii="Verdana" w:hAnsi="Verdana" w:cs="Verdana"/>
          <w:sz w:val="22"/>
          <w:szCs w:val="22"/>
        </w:rPr>
        <w:t xml:space="preserve"> sia per gli ospiti,</w:t>
      </w:r>
      <w:r w:rsidR="00124977">
        <w:rPr>
          <w:rFonts w:ascii="Verdana" w:hAnsi="Verdana" w:cs="Verdana"/>
          <w:sz w:val="22"/>
          <w:szCs w:val="22"/>
        </w:rPr>
        <w:t xml:space="preserve"> è stata la </w:t>
      </w:r>
      <w:r w:rsidRPr="000E7FF5">
        <w:rPr>
          <w:rFonts w:ascii="Verdana" w:hAnsi="Verdana" w:cs="Verdana"/>
          <w:sz w:val="22"/>
          <w:szCs w:val="22"/>
        </w:rPr>
        <w:t>cena organizzata “Variabili che influiscono sulla percezione del gusto”</w:t>
      </w:r>
      <w:r w:rsidR="00124977">
        <w:rPr>
          <w:rFonts w:ascii="Verdana" w:hAnsi="Verdana" w:cs="Verdana"/>
          <w:sz w:val="22"/>
          <w:szCs w:val="22"/>
        </w:rPr>
        <w:t xml:space="preserve">, </w:t>
      </w:r>
      <w:r w:rsidR="00124977" w:rsidRPr="000E7FF5">
        <w:rPr>
          <w:rFonts w:ascii="Verdana" w:hAnsi="Verdana" w:cs="Verdana"/>
          <w:sz w:val="22"/>
          <w:szCs w:val="22"/>
        </w:rPr>
        <w:t>su indirizzo del Prof. Emiliano Ricciardi docente presso la Scuola IMT Alti Studi</w:t>
      </w:r>
      <w:r w:rsidR="00124977">
        <w:rPr>
          <w:rFonts w:ascii="Verdana" w:hAnsi="Verdana" w:cs="Verdana"/>
          <w:sz w:val="22"/>
          <w:szCs w:val="22"/>
        </w:rPr>
        <w:t xml:space="preserve">, </w:t>
      </w:r>
      <w:r w:rsidRPr="000E7FF5">
        <w:rPr>
          <w:rFonts w:ascii="Verdana" w:hAnsi="Verdana" w:cs="Verdana"/>
          <w:sz w:val="22"/>
          <w:szCs w:val="22"/>
        </w:rPr>
        <w:t>durante la quale, sfruttando l’interazione dei</w:t>
      </w:r>
      <w:r w:rsidR="00124977">
        <w:rPr>
          <w:rFonts w:ascii="Verdana" w:hAnsi="Verdana" w:cs="Verdana"/>
          <w:sz w:val="22"/>
          <w:szCs w:val="22"/>
        </w:rPr>
        <w:t xml:space="preserve"> </w:t>
      </w:r>
      <w:r w:rsidRPr="000E7FF5">
        <w:rPr>
          <w:rFonts w:ascii="Verdana" w:hAnsi="Verdana" w:cs="Verdana"/>
          <w:sz w:val="22"/>
          <w:szCs w:val="22"/>
        </w:rPr>
        <w:t>diversi sensi, udito-gusto, vista-gusto, sono stati apprezzati piatti dall’insolito colore blu, o percepiti</w:t>
      </w:r>
      <w:r w:rsidR="00124977">
        <w:rPr>
          <w:rFonts w:ascii="Verdana" w:hAnsi="Verdana" w:cs="Verdana"/>
          <w:sz w:val="22"/>
          <w:szCs w:val="22"/>
        </w:rPr>
        <w:t xml:space="preserve"> </w:t>
      </w:r>
      <w:r w:rsidRPr="000E7FF5">
        <w:rPr>
          <w:rFonts w:ascii="Verdana" w:hAnsi="Verdana" w:cs="Verdana"/>
          <w:sz w:val="22"/>
          <w:szCs w:val="22"/>
        </w:rPr>
        <w:t>sapori diversi per il medesimo cibo a seconda della musica di sottofondo.</w:t>
      </w:r>
    </w:p>
    <w:p w14:paraId="788A8900" w14:textId="77777777" w:rsidR="000E7FF5" w:rsidRPr="000E7FF5" w:rsidRDefault="000E7FF5" w:rsidP="000E7FF5">
      <w:pPr>
        <w:jc w:val="both"/>
        <w:rPr>
          <w:rFonts w:ascii="Verdana" w:hAnsi="Verdana" w:cs="Verdana"/>
          <w:sz w:val="22"/>
          <w:szCs w:val="22"/>
        </w:rPr>
      </w:pPr>
    </w:p>
    <w:p w14:paraId="196CE3C7" w14:textId="77777777" w:rsidR="00DF6C83" w:rsidRPr="00715BD9" w:rsidRDefault="00DF6C83" w:rsidP="00DF6C83">
      <w:pPr>
        <w:jc w:val="both"/>
        <w:rPr>
          <w:rFonts w:ascii="Verdana" w:hAnsi="Verdana"/>
          <w:sz w:val="22"/>
          <w:szCs w:val="22"/>
        </w:rPr>
      </w:pPr>
      <w:r w:rsidRPr="00715BD9">
        <w:rPr>
          <w:rFonts w:ascii="Verdana" w:hAnsi="Verdana"/>
          <w:sz w:val="22"/>
          <w:szCs w:val="22"/>
        </w:rPr>
        <w:t xml:space="preserve">Sul sito </w:t>
      </w:r>
      <w:r w:rsidRPr="00715BD9">
        <w:rPr>
          <w:rFonts w:ascii="Verdana" w:hAnsi="Verdana" w:cs="Arial"/>
          <w:sz w:val="22"/>
          <w:szCs w:val="22"/>
        </w:rPr>
        <w:t>ildesco.eu</w:t>
      </w:r>
      <w:r w:rsidRPr="00715BD9">
        <w:rPr>
          <w:rFonts w:ascii="Verdana" w:hAnsi="Verdana"/>
          <w:sz w:val="22"/>
          <w:szCs w:val="22"/>
        </w:rPr>
        <w:t xml:space="preserve"> e sulle pagine social, è possibile consultare l’elenco degli espositori con l’indicazione della provenienza e dei prodotti che saranno in vendita a Il Desco, nonché il programma completo degli eventi che si terranno al Real Collegio e il calendario Esco dal Desco.</w:t>
      </w:r>
    </w:p>
    <w:p w14:paraId="016B0D8F" w14:textId="77777777" w:rsidR="00DF6C83" w:rsidRPr="00715BD9" w:rsidRDefault="00DF6C83" w:rsidP="00DF6C83">
      <w:pPr>
        <w:jc w:val="both"/>
        <w:rPr>
          <w:rFonts w:ascii="Verdana" w:hAnsi="Verdana"/>
          <w:sz w:val="22"/>
          <w:szCs w:val="22"/>
        </w:rPr>
      </w:pPr>
      <w:r w:rsidRPr="00715BD9">
        <w:rPr>
          <w:rFonts w:ascii="Verdana" w:hAnsi="Verdana"/>
          <w:sz w:val="22"/>
          <w:szCs w:val="22"/>
        </w:rPr>
        <w:t xml:space="preserve"> </w:t>
      </w:r>
    </w:p>
    <w:p w14:paraId="4D1E5D0E" w14:textId="004E29C2" w:rsidR="001141B8" w:rsidRDefault="00DF6C83" w:rsidP="00DF6C83">
      <w:pPr>
        <w:jc w:val="both"/>
        <w:rPr>
          <w:rFonts w:ascii="Verdana" w:hAnsi="Verdana"/>
          <w:sz w:val="22"/>
          <w:szCs w:val="22"/>
        </w:rPr>
      </w:pPr>
      <w:r w:rsidRPr="00715BD9">
        <w:rPr>
          <w:rFonts w:ascii="Verdana" w:hAnsi="Verdana"/>
          <w:sz w:val="22"/>
          <w:szCs w:val="22"/>
        </w:rPr>
        <w:t xml:space="preserve">La manifestazione, organizzata dalla Camera di Commercio di Lucca, con il patrocinio del Ministero delle politiche agricole, alimentari, forestali e del turismo, del Ministero dei Beni culturali, della Regione Toscana è sostenuta dal Comune di Lucca, dalla Fondazione Cassa di Risparmio di Lucca e dalla banca del Monte di Lucca. Sponsor della manifestazione ad oggi sono: </w:t>
      </w:r>
      <w:proofErr w:type="spellStart"/>
      <w:r w:rsidRPr="00715BD9">
        <w:rPr>
          <w:rFonts w:ascii="Verdana" w:hAnsi="Verdana"/>
          <w:sz w:val="22"/>
          <w:szCs w:val="22"/>
        </w:rPr>
        <w:t>Mediaus</w:t>
      </w:r>
      <w:proofErr w:type="spellEnd"/>
      <w:r w:rsidRPr="00715BD9">
        <w:rPr>
          <w:rFonts w:ascii="Verdana" w:hAnsi="Verdana"/>
          <w:sz w:val="22"/>
          <w:szCs w:val="22"/>
        </w:rPr>
        <w:t xml:space="preserve">, </w:t>
      </w:r>
      <w:proofErr w:type="spellStart"/>
      <w:r w:rsidRPr="00715BD9">
        <w:rPr>
          <w:rFonts w:ascii="Verdana" w:hAnsi="Verdana"/>
          <w:sz w:val="22"/>
          <w:szCs w:val="22"/>
        </w:rPr>
        <w:t>Naturanda</w:t>
      </w:r>
      <w:proofErr w:type="spellEnd"/>
      <w:r w:rsidRPr="00715BD9">
        <w:rPr>
          <w:rFonts w:ascii="Verdana" w:hAnsi="Verdana"/>
          <w:sz w:val="22"/>
          <w:szCs w:val="22"/>
        </w:rPr>
        <w:t xml:space="preserve">, </w:t>
      </w:r>
      <w:proofErr w:type="spellStart"/>
      <w:r w:rsidRPr="00715BD9">
        <w:rPr>
          <w:rFonts w:ascii="Verdana" w:hAnsi="Verdana"/>
          <w:sz w:val="22"/>
          <w:szCs w:val="22"/>
        </w:rPr>
        <w:t>Paperlynen</w:t>
      </w:r>
      <w:proofErr w:type="spellEnd"/>
      <w:r w:rsidRPr="00715BD9">
        <w:rPr>
          <w:rFonts w:ascii="Verdana" w:hAnsi="Verdana"/>
          <w:sz w:val="22"/>
          <w:szCs w:val="22"/>
        </w:rPr>
        <w:t xml:space="preserve"> caps, </w:t>
      </w:r>
      <w:proofErr w:type="spellStart"/>
      <w:r w:rsidRPr="00715BD9">
        <w:rPr>
          <w:rFonts w:ascii="Verdana" w:hAnsi="Verdana"/>
          <w:sz w:val="22"/>
          <w:szCs w:val="22"/>
        </w:rPr>
        <w:t>Ecocanny</w:t>
      </w:r>
      <w:proofErr w:type="spellEnd"/>
      <w:r w:rsidRPr="00715BD9">
        <w:rPr>
          <w:rFonts w:ascii="Verdana" w:hAnsi="Verdana"/>
          <w:sz w:val="22"/>
          <w:szCs w:val="22"/>
        </w:rPr>
        <w:t xml:space="preserve">, Puccini e la sua Lucca, Noi Tv, </w:t>
      </w:r>
      <w:proofErr w:type="spellStart"/>
      <w:r w:rsidRPr="00715BD9">
        <w:rPr>
          <w:rFonts w:ascii="Verdana" w:hAnsi="Verdana"/>
          <w:sz w:val="22"/>
          <w:szCs w:val="22"/>
        </w:rPr>
        <w:t>Sofidel</w:t>
      </w:r>
      <w:proofErr w:type="spellEnd"/>
      <w:r w:rsidRPr="00715BD9">
        <w:rPr>
          <w:rFonts w:ascii="Verdana" w:hAnsi="Verdana"/>
          <w:sz w:val="22"/>
          <w:szCs w:val="22"/>
        </w:rPr>
        <w:t xml:space="preserve">, Lucca Kids, </w:t>
      </w:r>
      <w:proofErr w:type="spellStart"/>
      <w:r w:rsidRPr="00715BD9">
        <w:rPr>
          <w:rFonts w:ascii="Verdana" w:hAnsi="Verdana"/>
          <w:sz w:val="22"/>
          <w:szCs w:val="22"/>
        </w:rPr>
        <w:t>Zebar</w:t>
      </w:r>
      <w:proofErr w:type="spellEnd"/>
      <w:r w:rsidRPr="00715BD9">
        <w:rPr>
          <w:rFonts w:ascii="Verdana" w:hAnsi="Verdana"/>
          <w:sz w:val="22"/>
          <w:szCs w:val="22"/>
        </w:rPr>
        <w:t xml:space="preserve"> street cafè, </w:t>
      </w:r>
      <w:proofErr w:type="spellStart"/>
      <w:r w:rsidRPr="00715BD9">
        <w:rPr>
          <w:rFonts w:ascii="Verdana" w:hAnsi="Verdana"/>
          <w:sz w:val="22"/>
          <w:szCs w:val="22"/>
        </w:rPr>
        <w:t>Comunity</w:t>
      </w:r>
      <w:proofErr w:type="spellEnd"/>
      <w:r w:rsidRPr="00715BD9">
        <w:rPr>
          <w:rFonts w:ascii="Verdana" w:hAnsi="Verdana"/>
          <w:sz w:val="22"/>
          <w:szCs w:val="22"/>
        </w:rPr>
        <w:t xml:space="preserve"> CFA, Caffè Bonito, Cook </w:t>
      </w:r>
      <w:proofErr w:type="spellStart"/>
      <w:r w:rsidRPr="00715BD9">
        <w:rPr>
          <w:rFonts w:ascii="Verdana" w:hAnsi="Verdana"/>
          <w:sz w:val="22"/>
          <w:szCs w:val="22"/>
        </w:rPr>
        <w:t>inc</w:t>
      </w:r>
      <w:proofErr w:type="spellEnd"/>
      <w:r w:rsidRPr="00715BD9">
        <w:rPr>
          <w:rFonts w:ascii="Verdana" w:hAnsi="Verdana"/>
          <w:sz w:val="22"/>
          <w:szCs w:val="22"/>
        </w:rPr>
        <w:t xml:space="preserve">, </w:t>
      </w:r>
      <w:proofErr w:type="spellStart"/>
      <w:r w:rsidRPr="00715BD9">
        <w:rPr>
          <w:rFonts w:ascii="Verdana" w:hAnsi="Verdana"/>
          <w:sz w:val="22"/>
          <w:szCs w:val="22"/>
        </w:rPr>
        <w:t>Goditalia</w:t>
      </w:r>
      <w:proofErr w:type="spellEnd"/>
      <w:r w:rsidRPr="00715BD9">
        <w:rPr>
          <w:rFonts w:ascii="Verdana" w:hAnsi="Verdana"/>
          <w:sz w:val="22"/>
          <w:szCs w:val="22"/>
        </w:rPr>
        <w:t xml:space="preserve"> e </w:t>
      </w:r>
      <w:proofErr w:type="spellStart"/>
      <w:r w:rsidRPr="00715BD9">
        <w:rPr>
          <w:rFonts w:ascii="Verdana" w:hAnsi="Verdana"/>
          <w:sz w:val="22"/>
          <w:szCs w:val="22"/>
        </w:rPr>
        <w:t>Five</w:t>
      </w:r>
      <w:proofErr w:type="spellEnd"/>
      <w:r w:rsidRPr="00715BD9">
        <w:rPr>
          <w:rFonts w:ascii="Verdana" w:hAnsi="Verdana"/>
          <w:sz w:val="22"/>
          <w:szCs w:val="22"/>
        </w:rPr>
        <w:t xml:space="preserve"> Stars. </w:t>
      </w:r>
    </w:p>
    <w:p w14:paraId="51A49659" w14:textId="3228A7E1" w:rsidR="001141B8" w:rsidRDefault="001141B8" w:rsidP="00DF6C83">
      <w:pPr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15"/>
        <w:gridCol w:w="3566"/>
      </w:tblGrid>
      <w:tr w:rsidR="001141B8" w:rsidRPr="00912EDA" w14:paraId="53C57CA0" w14:textId="77777777" w:rsidTr="001141B8">
        <w:trPr>
          <w:trHeight w:val="683"/>
        </w:trPr>
        <w:tc>
          <w:tcPr>
            <w:tcW w:w="6015" w:type="dxa"/>
            <w:shd w:val="clear" w:color="auto" w:fill="auto"/>
          </w:tcPr>
          <w:p w14:paraId="20E4CC43" w14:textId="77777777" w:rsidR="001141B8" w:rsidRPr="00912EDA" w:rsidRDefault="001141B8" w:rsidP="001141B8">
            <w:pPr>
              <w:pStyle w:val="Contenutotabella"/>
              <w:rPr>
                <w:rFonts w:ascii="Verdana" w:hAnsi="Verdana"/>
              </w:rPr>
            </w:pPr>
            <w:r w:rsidRPr="00912EDA">
              <w:rPr>
                <w:rFonts w:ascii="Verdana" w:hAnsi="Verdana"/>
                <w:b/>
                <w:bCs/>
                <w:sz w:val="18"/>
                <w:szCs w:val="18"/>
              </w:rPr>
              <w:t>Ufficio Stampa – Relazioni Esterne</w:t>
            </w:r>
          </w:p>
          <w:p w14:paraId="047CE895" w14:textId="77777777" w:rsidR="001141B8" w:rsidRPr="00912EDA" w:rsidRDefault="001141B8" w:rsidP="001141B8">
            <w:pPr>
              <w:pStyle w:val="Contenutotabella"/>
              <w:rPr>
                <w:rFonts w:ascii="Verdana" w:hAnsi="Verdana"/>
              </w:rPr>
            </w:pPr>
            <w:r w:rsidRPr="00912EDA">
              <w:rPr>
                <w:rFonts w:ascii="Verdana" w:hAnsi="Verdana"/>
                <w:sz w:val="18"/>
                <w:szCs w:val="18"/>
              </w:rPr>
              <w:t>Francesca Sargenti</w:t>
            </w:r>
          </w:p>
          <w:p w14:paraId="46F33F1F" w14:textId="77777777" w:rsidR="001141B8" w:rsidRPr="00912EDA" w:rsidRDefault="001141B8" w:rsidP="001141B8">
            <w:pPr>
              <w:pStyle w:val="Contenutotabella"/>
              <w:rPr>
                <w:rFonts w:ascii="Verdana" w:hAnsi="Verdana"/>
              </w:rPr>
            </w:pPr>
            <w:r w:rsidRPr="00912EDA">
              <w:rPr>
                <w:rFonts w:ascii="Verdana" w:hAnsi="Verdana"/>
                <w:sz w:val="18"/>
                <w:szCs w:val="18"/>
              </w:rPr>
              <w:t xml:space="preserve">Tel. +39 0583 976.686 - </w:t>
            </w:r>
            <w:proofErr w:type="spellStart"/>
            <w:r w:rsidRPr="00912EDA">
              <w:rPr>
                <w:rFonts w:ascii="Verdana" w:hAnsi="Verdana"/>
                <w:sz w:val="18"/>
                <w:szCs w:val="18"/>
              </w:rPr>
              <w:t>cell</w:t>
            </w:r>
            <w:proofErr w:type="spellEnd"/>
            <w:r w:rsidRPr="00912EDA">
              <w:rPr>
                <w:rFonts w:ascii="Verdana" w:hAnsi="Verdana"/>
                <w:sz w:val="18"/>
                <w:szCs w:val="18"/>
              </w:rPr>
              <w:t>. +39 338 7768286</w:t>
            </w:r>
          </w:p>
        </w:tc>
        <w:tc>
          <w:tcPr>
            <w:tcW w:w="3566" w:type="dxa"/>
            <w:shd w:val="clear" w:color="auto" w:fill="auto"/>
          </w:tcPr>
          <w:p w14:paraId="7CC95B6E" w14:textId="77777777" w:rsidR="001141B8" w:rsidRPr="00912EDA" w:rsidRDefault="001141B8" w:rsidP="001141B8">
            <w:pPr>
              <w:jc w:val="right"/>
              <w:rPr>
                <w:rFonts w:ascii="Verdana" w:hAnsi="Verdana" w:cs="Verdana"/>
                <w:sz w:val="22"/>
                <w:szCs w:val="22"/>
              </w:rPr>
            </w:pPr>
            <w:r w:rsidRPr="00912EDA">
              <w:rPr>
                <w:rFonts w:ascii="Verdana" w:hAnsi="Verdana"/>
                <w:noProof/>
              </w:rPr>
              <w:drawing>
                <wp:inline distT="0" distB="0" distL="0" distR="0" wp14:anchorId="5A4AF518" wp14:editId="08A973F0">
                  <wp:extent cx="219075" cy="219075"/>
                  <wp:effectExtent l="0" t="0" r="0" b="0"/>
                  <wp:docPr id="2" name="Immagin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00" t="-500" r="-500" b="-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EDA">
              <w:rPr>
                <w:rFonts w:ascii="Verdana" w:eastAsia="Calibri" w:hAnsi="Verdana" w:cs="Calibri"/>
                <w:b/>
              </w:rPr>
              <w:t xml:space="preserve"> </w:t>
            </w:r>
            <w:r w:rsidRPr="00912EDA">
              <w:rPr>
                <w:rFonts w:ascii="Verdana" w:hAnsi="Verdana"/>
                <w:noProof/>
              </w:rPr>
              <w:drawing>
                <wp:inline distT="0" distB="0" distL="0" distR="0" wp14:anchorId="67D165F9" wp14:editId="6741EC9A">
                  <wp:extent cx="228600" cy="228600"/>
                  <wp:effectExtent l="0" t="0" r="0" b="0"/>
                  <wp:docPr id="3" name="Immagine 3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00" t="-500" r="-500" b="-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EDA">
              <w:rPr>
                <w:rFonts w:ascii="Verdana" w:eastAsia="Calibri" w:hAnsi="Verdana" w:cs="Calibri"/>
                <w:b/>
              </w:rPr>
              <w:t xml:space="preserve"> </w:t>
            </w:r>
            <w:r w:rsidRPr="00912EDA">
              <w:rPr>
                <w:rFonts w:ascii="Verdana" w:hAnsi="Verdana"/>
                <w:noProof/>
              </w:rPr>
              <w:drawing>
                <wp:inline distT="0" distB="0" distL="0" distR="0" wp14:anchorId="671EC668" wp14:editId="22AE644A">
                  <wp:extent cx="228600" cy="228600"/>
                  <wp:effectExtent l="0" t="0" r="0" b="0"/>
                  <wp:docPr id="4" name="Immagine 4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81" t="-581" r="-581" b="-5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EDA">
              <w:rPr>
                <w:rFonts w:ascii="Verdana" w:hAnsi="Verdana"/>
                <w:noProof/>
              </w:rPr>
              <w:drawing>
                <wp:inline distT="0" distB="0" distL="0" distR="0" wp14:anchorId="174A42ED" wp14:editId="16F641FC">
                  <wp:extent cx="428625" cy="228600"/>
                  <wp:effectExtent l="0" t="0" r="0" b="0"/>
                  <wp:docPr id="5" name="Immagine 5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17" t="-775" r="-417" b="-7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1A3B97" w14:textId="77777777" w:rsidR="00DF6C83" w:rsidRPr="00715BD9" w:rsidRDefault="00DF6C83" w:rsidP="00DF6C83">
      <w:pPr>
        <w:jc w:val="both"/>
        <w:rPr>
          <w:sz w:val="22"/>
          <w:szCs w:val="22"/>
        </w:rPr>
      </w:pPr>
      <w:bookmarkStart w:id="0" w:name="_GoBack"/>
      <w:bookmarkEnd w:id="0"/>
    </w:p>
    <w:sectPr w:rsidR="00DF6C83" w:rsidRPr="00715BD9">
      <w:headerReference w:type="default" r:id="rId15"/>
      <w:footerReference w:type="default" r:id="rId16"/>
      <w:pgSz w:w="11906" w:h="16838"/>
      <w:pgMar w:top="1417" w:right="1134" w:bottom="1190" w:left="1134" w:header="708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581EA" w14:textId="77777777" w:rsidR="00D730D2" w:rsidRDefault="009854E8">
      <w:r>
        <w:separator/>
      </w:r>
    </w:p>
  </w:endnote>
  <w:endnote w:type="continuationSeparator" w:id="0">
    <w:p w14:paraId="12137D21" w14:textId="77777777" w:rsidR="00D730D2" w:rsidRDefault="0098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51B1" w14:textId="77777777" w:rsidR="00D730D2" w:rsidRDefault="00D730D2">
    <w:pPr>
      <w:jc w:val="center"/>
    </w:pPr>
  </w:p>
  <w:p w14:paraId="1333D8C2" w14:textId="77777777" w:rsidR="00D730D2" w:rsidRDefault="00D730D2">
    <w:pPr>
      <w:jc w:val="center"/>
    </w:pPr>
  </w:p>
  <w:p w14:paraId="470F3BDB" w14:textId="77777777" w:rsidR="00D730D2" w:rsidRDefault="009854E8">
    <w:pPr>
      <w:jc w:val="center"/>
    </w:pPr>
    <w:r>
      <w:rPr>
        <w:rFonts w:ascii="Arial Narrow" w:hAnsi="Arial Narrow" w:cs="Arial Narrow"/>
        <w:b/>
        <w:color w:val="A09289"/>
        <w:sz w:val="16"/>
      </w:rPr>
      <w:t xml:space="preserve">Camera di Commercio Industria Artigianato Agricoltura di Lucca - </w:t>
    </w:r>
    <w:r>
      <w:rPr>
        <w:rFonts w:ascii="Arial Narrow" w:hAnsi="Arial Narrow" w:cs="Arial Narrow"/>
        <w:color w:val="A09289"/>
        <w:sz w:val="16"/>
      </w:rPr>
      <w:t>Corte Campana, 10 - 55100 Lucca - T +39 0583 9765   F +39 0583 199 99 82</w:t>
    </w:r>
  </w:p>
  <w:p w14:paraId="2E780EEF" w14:textId="77777777" w:rsidR="00D730D2" w:rsidRDefault="009854E8">
    <w:pPr>
      <w:ind w:left="851"/>
      <w:jc w:val="center"/>
    </w:pPr>
    <w:proofErr w:type="gramStart"/>
    <w:r>
      <w:rPr>
        <w:rFonts w:ascii="Arial Narrow" w:hAnsi="Arial Narrow" w:cs="Arial Narrow"/>
        <w:color w:val="A09289"/>
        <w:sz w:val="16"/>
        <w:lang w:val="en-GB"/>
      </w:rPr>
      <w:t>cameracommercio@lu.camcom.it  -</w:t>
    </w:r>
    <w:proofErr w:type="gramEnd"/>
    <w:r>
      <w:rPr>
        <w:rFonts w:ascii="Arial Narrow" w:hAnsi="Arial Narrow" w:cs="Arial Narrow"/>
        <w:color w:val="A09289"/>
        <w:sz w:val="16"/>
        <w:lang w:val="en-GB"/>
      </w:rPr>
      <w:t xml:space="preserve"> </w:t>
    </w:r>
    <w:proofErr w:type="spellStart"/>
    <w:r>
      <w:rPr>
        <w:rFonts w:ascii="Arial Narrow" w:hAnsi="Arial Narrow" w:cs="Arial Narrow"/>
        <w:color w:val="A09289"/>
        <w:sz w:val="16"/>
        <w:lang w:val="en-GB"/>
      </w:rPr>
      <w:t>p.e.c</w:t>
    </w:r>
    <w:proofErr w:type="spellEnd"/>
    <w:r>
      <w:rPr>
        <w:rFonts w:ascii="Arial Narrow" w:hAnsi="Arial Narrow" w:cs="Arial Narrow"/>
        <w:color w:val="A09289"/>
        <w:sz w:val="16"/>
        <w:lang w:val="en-GB"/>
      </w:rPr>
      <w:t>. camera.commercio.lucca@lu.legalmail.camcom.it - www.lu.camcom.it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C28FE" w14:textId="77777777" w:rsidR="00D730D2" w:rsidRDefault="009854E8">
      <w:r>
        <w:separator/>
      </w:r>
    </w:p>
  </w:footnote>
  <w:footnote w:type="continuationSeparator" w:id="0">
    <w:p w14:paraId="7C1A1087" w14:textId="77777777" w:rsidR="00D730D2" w:rsidRDefault="00985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22488" w14:textId="1888A289" w:rsidR="00D730D2" w:rsidRDefault="00DF6C83">
    <w:pPr>
      <w:pStyle w:val="Intestazione"/>
    </w:pPr>
    <w:r>
      <w:rPr>
        <w:rFonts w:ascii="Verdana" w:hAnsi="Verdana" w:cs="Verdana"/>
        <w:noProof/>
        <w:color w:val="808080"/>
        <w:spacing w:val="20"/>
        <w:sz w:val="36"/>
        <w:lang w:eastAsia="it-IT"/>
      </w:rPr>
      <w:drawing>
        <wp:anchor distT="0" distB="0" distL="114300" distR="114300" simplePos="0" relativeHeight="251659776" behindDoc="0" locked="0" layoutInCell="1" allowOverlap="1" wp14:anchorId="1F5BF2C1" wp14:editId="529FD58B">
          <wp:simplePos x="0" y="0"/>
          <wp:positionH relativeFrom="column">
            <wp:posOffset>4848860</wp:posOffset>
          </wp:positionH>
          <wp:positionV relativeFrom="paragraph">
            <wp:posOffset>-95885</wp:posOffset>
          </wp:positionV>
          <wp:extent cx="747395" cy="747395"/>
          <wp:effectExtent l="0" t="0" r="0" b="0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1AE5">
      <w:rPr>
        <w:rFonts w:ascii="Verdana" w:eastAsia="Verdana" w:hAnsi="Verdana" w:cs="Verdana"/>
        <w:noProof/>
        <w:color w:val="808080"/>
        <w:spacing w:val="20"/>
        <w:sz w:val="36"/>
        <w:lang w:val="pt-PT"/>
      </w:rPr>
      <w:drawing>
        <wp:anchor distT="0" distB="0" distL="114935" distR="114935" simplePos="0" relativeHeight="251657728" behindDoc="0" locked="0" layoutInCell="1" allowOverlap="1" wp14:anchorId="66945868" wp14:editId="23208F06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972945" cy="532765"/>
          <wp:effectExtent l="0" t="0" r="0" b="0"/>
          <wp:wrapTight wrapText="bothSides">
            <wp:wrapPolygon edited="0">
              <wp:start x="0" y="0"/>
              <wp:lineTo x="0" y="20853"/>
              <wp:lineTo x="21482" y="20853"/>
              <wp:lineTo x="21482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5327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4E8">
      <w:rPr>
        <w:rFonts w:ascii="Verdana" w:hAnsi="Verdana" w:cs="Verdana"/>
        <w:color w:val="808080"/>
        <w:spacing w:val="20"/>
        <w:sz w:val="36"/>
        <w:lang w:val="pt-PT"/>
      </w:rPr>
      <w:t xml:space="preserve"> </w:t>
    </w:r>
    <w:r w:rsidR="009854E8">
      <w:rPr>
        <w:rFonts w:ascii="Verdana" w:hAnsi="Verdana" w:cs="Verdana"/>
        <w:color w:val="808080"/>
        <w:spacing w:val="20"/>
        <w:sz w:val="36"/>
        <w:lang w:val="pt-PT"/>
      </w:rPr>
      <w:tab/>
    </w:r>
    <w:r w:rsidR="009854E8">
      <w:rPr>
        <w:rFonts w:ascii="Verdana" w:hAnsi="Verdana" w:cs="Verdana"/>
        <w:color w:val="808080"/>
        <w:spacing w:val="20"/>
        <w:sz w:val="36"/>
        <w:lang w:val="pt-PT"/>
      </w:rPr>
      <w:tab/>
    </w:r>
  </w:p>
  <w:p w14:paraId="15705BC3" w14:textId="77777777" w:rsidR="00D730D2" w:rsidRDefault="00D730D2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</w:p>
  <w:p w14:paraId="35F8252F" w14:textId="77777777" w:rsidR="00DF6C83" w:rsidRDefault="00DF6C83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</w:p>
  <w:p w14:paraId="127CFFF7" w14:textId="65BD9B35" w:rsidR="00D730D2" w:rsidRDefault="009854E8" w:rsidP="00DF6C83">
    <w:pPr>
      <w:pStyle w:val="Intestazione"/>
      <w:jc w:val="center"/>
    </w:pPr>
    <w:r>
      <w:rPr>
        <w:rFonts w:ascii="Verdana" w:hAnsi="Verdana" w:cs="Verdana"/>
        <w:color w:val="808080"/>
        <w:spacing w:val="20"/>
        <w:sz w:val="36"/>
        <w:lang w:val="pt-PT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E5"/>
    <w:rsid w:val="000E7FF5"/>
    <w:rsid w:val="001141B8"/>
    <w:rsid w:val="00124977"/>
    <w:rsid w:val="001D0777"/>
    <w:rsid w:val="003848BF"/>
    <w:rsid w:val="005E20B0"/>
    <w:rsid w:val="00610CDF"/>
    <w:rsid w:val="00671AE5"/>
    <w:rsid w:val="006F64F9"/>
    <w:rsid w:val="00715BD9"/>
    <w:rsid w:val="009854E8"/>
    <w:rsid w:val="00AF4A16"/>
    <w:rsid w:val="00AF6362"/>
    <w:rsid w:val="00D730D2"/>
    <w:rsid w:val="00DF6C83"/>
    <w:rsid w:val="00F0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6840E3F1"/>
  <w15:chartTrackingRefBased/>
  <w15:docId w15:val="{2612CE9C-B7DE-4C47-BDD5-7A93C3A0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MS Mincho"/>
      <w:kern w:val="1"/>
      <w:sz w:val="24"/>
      <w:szCs w:val="24"/>
      <w:lang w:eastAsia="ja-JP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 w:cs="Arial"/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eastAsia="Times New Roman" w:hAnsi="Arial" w:cs="Arial"/>
      <w:b/>
      <w:bCs/>
      <w:sz w:val="20"/>
    </w:rPr>
  </w:style>
  <w:style w:type="paragraph" w:styleId="Titolo3">
    <w:name w:val="heading 3"/>
    <w:basedOn w:val="Normale"/>
    <w:next w:val="Corpotesto"/>
    <w:qFormat/>
    <w:pPr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bCs/>
      <w:color w:val="000000"/>
      <w:sz w:val="29"/>
      <w:szCs w:val="29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rFonts w:ascii="Arial" w:eastAsia="Times New Roman" w:hAnsi="Arial" w:cs="Arial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Caratterepredefinitoparagrafo">
    <w:name w:val="Carattere predefinito paragrafo"/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filtrilabel">
    <w:name w:val="filtrilabel"/>
    <w:basedOn w:val="Caratterepredefinitoparagrafo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  <w:lang w:eastAsia="ja-JP"/>
    </w:rPr>
  </w:style>
  <w:style w:type="character" w:customStyle="1" w:styleId="Absatz-Standardschriftart">
    <w:name w:val="Absatz-Standardschriftart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Pr>
      <w:rFonts w:ascii="Verdana" w:hAnsi="Verdana" w:cs="Verdana"/>
      <w:sz w:val="22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280" w:after="28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jc w:val="both"/>
    </w:pPr>
  </w:style>
  <w:style w:type="paragraph" w:customStyle="1" w:styleId="Corpodeltesto31">
    <w:name w:val="Corpo del testo 31"/>
    <w:basedOn w:val="Normale"/>
    <w:pPr>
      <w:jc w:val="both"/>
    </w:pPr>
    <w:rPr>
      <w:rFonts w:ascii="Verdana" w:hAnsi="Verdana" w:cs="Verdana"/>
      <w:sz w:val="22"/>
    </w:rPr>
  </w:style>
  <w:style w:type="paragraph" w:customStyle="1" w:styleId="bodytext">
    <w:name w:val="bodytext"/>
    <w:basedOn w:val="Normale"/>
    <w:pPr>
      <w:spacing w:before="280" w:after="280"/>
    </w:pPr>
    <w:rPr>
      <w:rFonts w:eastAsia="Times New Roman"/>
    </w:rPr>
  </w:style>
  <w:style w:type="paragraph" w:customStyle="1" w:styleId="Contenutotabella">
    <w:name w:val="Contenuto tabella"/>
    <w:basedOn w:val="Normale"/>
    <w:rsid w:val="001141B8"/>
    <w:pPr>
      <w:suppressLineNumbers/>
    </w:pPr>
    <w:rPr>
      <w:rFonts w:ascii="Arial" w:eastAsia="Times New Roman" w:hAnsi="Arial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user/CCIAALucc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u.camcom.it/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CameraCommercioLucc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nfo@lu.camcom.it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Impresa Donna: in provincia di Lucca +0,4% le aziende “rosa”</vt:lpstr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Impresa Donna: in provincia di Lucca +0,4% le aziende “rosa”</dc:title>
  <dc:subject/>
  <dc:creator>Camera di Commercio di Lucca</dc:creator>
  <cp:keywords/>
  <cp:lastModifiedBy>Ufficio Relazione Esterne</cp:lastModifiedBy>
  <cp:revision>6</cp:revision>
  <cp:lastPrinted>2019-12-03T11:20:00Z</cp:lastPrinted>
  <dcterms:created xsi:type="dcterms:W3CDTF">2019-12-03T12:24:00Z</dcterms:created>
  <dcterms:modified xsi:type="dcterms:W3CDTF">2019-12-04T11:07:00Z</dcterms:modified>
</cp:coreProperties>
</file>