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4CCA" w14:textId="1F3948CE" w:rsidR="00367CB3" w:rsidRPr="00912EDA" w:rsidRDefault="00FF60EF" w:rsidP="008E29D8">
      <w:pPr>
        <w:ind w:right="-285" w:hanging="426"/>
        <w:jc w:val="center"/>
        <w:rPr>
          <w:rFonts w:ascii="Verdana" w:hAnsi="Verdana"/>
        </w:rPr>
      </w:pPr>
      <w:r>
        <w:rPr>
          <w:rFonts w:ascii="Verdana" w:eastAsia="Verdana" w:hAnsi="Verdana" w:cs="Verdana"/>
          <w:b/>
          <w:bCs/>
          <w:color w:val="313131"/>
          <w:sz w:val="28"/>
          <w:szCs w:val="28"/>
        </w:rPr>
        <w:t>Tutto pronto per la 15^ edizione de</w:t>
      </w:r>
      <w:r w:rsidR="00197A2F">
        <w:rPr>
          <w:rFonts w:ascii="Verdana" w:eastAsia="Verdana" w:hAnsi="Verdana" w:cs="Verdana"/>
          <w:b/>
          <w:bCs/>
          <w:color w:val="313131"/>
          <w:sz w:val="28"/>
          <w:szCs w:val="28"/>
        </w:rPr>
        <w:t xml:space="preserve"> </w:t>
      </w:r>
      <w:r w:rsidR="00245D97">
        <w:rPr>
          <w:rFonts w:ascii="Verdana" w:eastAsia="Verdana" w:hAnsi="Verdana" w:cs="Verdana"/>
          <w:b/>
          <w:bCs/>
          <w:color w:val="313131"/>
          <w:sz w:val="28"/>
          <w:szCs w:val="28"/>
        </w:rPr>
        <w:t xml:space="preserve">Il Desco </w:t>
      </w:r>
    </w:p>
    <w:p w14:paraId="26DFB41B" w14:textId="698A3FA7" w:rsidR="00122BD7" w:rsidRPr="00912EDA" w:rsidRDefault="00FF60EF" w:rsidP="008E29D8">
      <w:pPr>
        <w:pStyle w:val="Titolo2"/>
        <w:ind w:left="0" w:firstLine="0"/>
        <w:rPr>
          <w:rFonts w:ascii="Verdana" w:hAnsi="Verdana" w:cs="Verdana"/>
          <w:b w:val="0"/>
          <w:bCs w:val="0"/>
          <w:sz w:val="24"/>
        </w:rPr>
      </w:pPr>
      <w:r>
        <w:rPr>
          <w:rFonts w:ascii="Verdana" w:hAnsi="Verdana" w:cs="Verdana"/>
          <w:b w:val="0"/>
          <w:bCs w:val="0"/>
          <w:sz w:val="24"/>
        </w:rPr>
        <w:t>Grande fermento e attesa per la mostra mercato dei sapori e saperi italiani</w:t>
      </w:r>
    </w:p>
    <w:p w14:paraId="477A784A" w14:textId="72BCA9A7" w:rsidR="00B517DE" w:rsidRPr="006B125A" w:rsidRDefault="00122BD7" w:rsidP="00B517DE">
      <w:pPr>
        <w:spacing w:before="170" w:after="113"/>
        <w:jc w:val="both"/>
        <w:rPr>
          <w:rFonts w:ascii="Verdana" w:hAnsi="Verdana" w:cs="Arial"/>
          <w:sz w:val="22"/>
          <w:szCs w:val="22"/>
        </w:rPr>
      </w:pPr>
      <w:r w:rsidRPr="006B125A">
        <w:rPr>
          <w:rStyle w:val="Enfasigrassetto"/>
          <w:rFonts w:ascii="Verdana" w:hAnsi="Verdana" w:cs="Verdana"/>
          <w:b w:val="0"/>
          <w:bCs w:val="0"/>
          <w:i/>
          <w:iCs/>
          <w:sz w:val="22"/>
          <w:szCs w:val="22"/>
        </w:rPr>
        <w:t xml:space="preserve">Lucca, </w:t>
      </w:r>
      <w:r w:rsidR="00B517DE" w:rsidRPr="006B125A">
        <w:rPr>
          <w:rStyle w:val="Enfasigrassetto"/>
          <w:rFonts w:ascii="Verdana" w:hAnsi="Verdana" w:cs="Verdana"/>
          <w:b w:val="0"/>
          <w:bCs w:val="0"/>
          <w:i/>
          <w:iCs/>
          <w:sz w:val="22"/>
          <w:szCs w:val="22"/>
        </w:rPr>
        <w:t>26 novembre</w:t>
      </w:r>
      <w:r w:rsidR="009B76DC" w:rsidRPr="006B125A">
        <w:rPr>
          <w:rStyle w:val="Enfasigrassetto"/>
          <w:rFonts w:ascii="Verdana" w:hAnsi="Verdana" w:cs="Verdana"/>
          <w:b w:val="0"/>
          <w:bCs w:val="0"/>
          <w:i/>
          <w:iCs/>
          <w:sz w:val="22"/>
          <w:szCs w:val="22"/>
        </w:rPr>
        <w:t xml:space="preserve"> </w:t>
      </w:r>
      <w:r w:rsidRPr="006B125A">
        <w:rPr>
          <w:rStyle w:val="Enfasigrassetto"/>
          <w:rFonts w:ascii="Verdana" w:hAnsi="Verdana" w:cs="Verdana"/>
          <w:b w:val="0"/>
          <w:bCs w:val="0"/>
          <w:i/>
          <w:iCs/>
          <w:sz w:val="22"/>
          <w:szCs w:val="22"/>
        </w:rPr>
        <w:t>2019</w:t>
      </w:r>
      <w:r w:rsidRPr="006B125A">
        <w:rPr>
          <w:rStyle w:val="Enfasigrassetto"/>
          <w:rFonts w:ascii="Verdana" w:hAnsi="Verdana" w:cs="Verdana"/>
          <w:b w:val="0"/>
          <w:bCs w:val="0"/>
          <w:sz w:val="22"/>
          <w:szCs w:val="22"/>
        </w:rPr>
        <w:t xml:space="preserve"> –</w:t>
      </w:r>
      <w:r w:rsidR="00222837" w:rsidRPr="006B125A">
        <w:rPr>
          <w:rStyle w:val="Enfasigrassetto"/>
          <w:rFonts w:ascii="Verdana" w:hAnsi="Verdana" w:cs="Verdana"/>
          <w:b w:val="0"/>
          <w:bCs w:val="0"/>
          <w:sz w:val="22"/>
          <w:szCs w:val="22"/>
        </w:rPr>
        <w:t xml:space="preserve"> </w:t>
      </w:r>
      <w:r w:rsidR="00B517DE" w:rsidRPr="006B125A">
        <w:rPr>
          <w:rStyle w:val="Enfasigrassetto"/>
          <w:rFonts w:ascii="Verdana" w:hAnsi="Verdana" w:cs="Verdana"/>
          <w:b w:val="0"/>
          <w:bCs w:val="0"/>
          <w:sz w:val="22"/>
          <w:szCs w:val="22"/>
        </w:rPr>
        <w:t>Tutti pronti ai posti di blocco per della 15^ edizione della mostra dedicata ai sapori e saperi italiani Il Desco, che accenderà i motori venerdì 29 novembre alle ore 13:00 nella suggestiva cornice del Real Collegio a Lucca.</w:t>
      </w:r>
      <w:r w:rsidR="00B517DE" w:rsidRPr="006B125A">
        <w:rPr>
          <w:rFonts w:ascii="Verdana" w:hAnsi="Verdana" w:cs="Arial"/>
          <w:sz w:val="22"/>
          <w:szCs w:val="22"/>
        </w:rPr>
        <w:t xml:space="preserve"> </w:t>
      </w:r>
    </w:p>
    <w:p w14:paraId="2579A89A" w14:textId="48FB9B26" w:rsidR="00B517DE" w:rsidRPr="006B125A" w:rsidRDefault="00B517DE" w:rsidP="00B517DE">
      <w:pPr>
        <w:spacing w:before="170" w:after="113"/>
        <w:jc w:val="both"/>
        <w:rPr>
          <w:rStyle w:val="Enfasigrassetto"/>
          <w:rFonts w:ascii="Verdana" w:hAnsi="Verdana" w:cs="Verdana"/>
          <w:b w:val="0"/>
          <w:bCs w:val="0"/>
          <w:sz w:val="22"/>
          <w:szCs w:val="22"/>
        </w:rPr>
      </w:pPr>
      <w:r w:rsidRPr="006B125A">
        <w:rPr>
          <w:rFonts w:ascii="Verdana" w:hAnsi="Verdana" w:cs="Arial"/>
          <w:sz w:val="22"/>
          <w:szCs w:val="22"/>
        </w:rPr>
        <w:t xml:space="preserve">C’è già grande fermento e attesa da parte degli amanti dei prodotti tipici di alta qualità per Il Desco 2019, che quest’anno celebra anche gli avvenimenti tecnologici più significativi del secolo scorso, pietre miliari della cultura moderna. Dall’atterraggio sulla luna alla nascita di Internet, dalla creazione del World Wide Web alla diffusione della rete, il mondo è cambiato e grazie alla nascita di network internazionali le persone, i luoghi, le passioni e le conoscenze si sono avvicinate decretando la sharing society. Anche il food è tra gli attori protagonisti di questa evoluzione, contribuendo a mettere in contatto persone e luoghi lontani, favorendo la valorizzazione della tipicità, la conoscenza di nuovi prodotti e le contaminazioni culinarie, fino ad arrivare alla social </w:t>
      </w:r>
      <w:proofErr w:type="spellStart"/>
      <w:r w:rsidRPr="006B125A">
        <w:rPr>
          <w:rFonts w:ascii="Verdana" w:hAnsi="Verdana" w:cs="Arial"/>
          <w:sz w:val="22"/>
          <w:szCs w:val="22"/>
        </w:rPr>
        <w:t>eating</w:t>
      </w:r>
      <w:proofErr w:type="spellEnd"/>
    </w:p>
    <w:p w14:paraId="11EE58F2" w14:textId="677EC798" w:rsidR="00B517DE" w:rsidRPr="006B125A" w:rsidRDefault="00B517DE" w:rsidP="00B517DE">
      <w:pPr>
        <w:spacing w:before="170" w:after="113"/>
        <w:jc w:val="both"/>
        <w:rPr>
          <w:rFonts w:ascii="Verdana" w:hAnsi="Verdana" w:cs="Arial"/>
          <w:sz w:val="22"/>
          <w:szCs w:val="22"/>
        </w:rPr>
      </w:pPr>
      <w:r w:rsidRPr="006B125A">
        <w:rPr>
          <w:rFonts w:ascii="Verdana" w:hAnsi="Verdana" w:cs="Arial"/>
          <w:sz w:val="22"/>
          <w:szCs w:val="22"/>
        </w:rPr>
        <w:t xml:space="preserve">L’appuntamento dedicato al food, punto di riferimento per la cultura culinaria italiana sarà aperto nei giorni </w:t>
      </w:r>
      <w:r w:rsidRPr="006B125A">
        <w:rPr>
          <w:rFonts w:ascii="Verdana" w:hAnsi="Verdana" w:cs="Arial"/>
          <w:b/>
          <w:bCs/>
          <w:sz w:val="22"/>
          <w:szCs w:val="22"/>
        </w:rPr>
        <w:t>29, 30 novembre e 1 dicembre / 6, 7 e 8 dicembre 2019</w:t>
      </w:r>
      <w:r w:rsidR="000038F8" w:rsidRPr="006B125A">
        <w:rPr>
          <w:rFonts w:ascii="Verdana" w:hAnsi="Verdana" w:cs="Arial"/>
          <w:sz w:val="22"/>
          <w:szCs w:val="22"/>
        </w:rPr>
        <w:t xml:space="preserve"> e</w:t>
      </w:r>
      <w:r w:rsidR="00D90F46" w:rsidRPr="006B125A">
        <w:rPr>
          <w:rFonts w:ascii="Verdana" w:hAnsi="Verdana" w:cs="Arial"/>
          <w:sz w:val="22"/>
          <w:szCs w:val="22"/>
        </w:rPr>
        <w:t xml:space="preserve"> ricco di occasioni nel segno del</w:t>
      </w:r>
      <w:r w:rsidR="00D90F46" w:rsidRPr="006B125A">
        <w:rPr>
          <w:sz w:val="22"/>
          <w:szCs w:val="22"/>
        </w:rPr>
        <w:t xml:space="preserve"> </w:t>
      </w:r>
      <w:r w:rsidR="00D90F46" w:rsidRPr="006B125A">
        <w:rPr>
          <w:rFonts w:ascii="Verdana" w:hAnsi="Verdana" w:cs="Arial"/>
          <w:sz w:val="22"/>
          <w:szCs w:val="22"/>
        </w:rPr>
        <w:t xml:space="preserve">divertimento, della cultura e dell’intrattenimento, grazie al calendario di eventi per la promozione e la divulgazione della cultura del cibo e della tavola, quali </w:t>
      </w:r>
      <w:proofErr w:type="spellStart"/>
      <w:r w:rsidR="00D90F46" w:rsidRPr="006B125A">
        <w:rPr>
          <w:rFonts w:ascii="Verdana" w:hAnsi="Verdana" w:cs="Arial"/>
          <w:sz w:val="22"/>
          <w:szCs w:val="22"/>
        </w:rPr>
        <w:t>showcooking</w:t>
      </w:r>
      <w:proofErr w:type="spellEnd"/>
      <w:r w:rsidR="00D90F46" w:rsidRPr="006B125A">
        <w:rPr>
          <w:rFonts w:ascii="Verdana" w:hAnsi="Verdana" w:cs="Arial"/>
          <w:sz w:val="22"/>
          <w:szCs w:val="22"/>
        </w:rPr>
        <w:t xml:space="preserve">, laboratori sensoriali del gusto, laboratori per bimbi, convegni, degustazioni, minicorsi, aperitivi </w:t>
      </w:r>
      <w:r w:rsidR="000038F8" w:rsidRPr="006B125A">
        <w:rPr>
          <w:rFonts w:ascii="Verdana" w:hAnsi="Verdana" w:cs="Arial"/>
          <w:sz w:val="22"/>
          <w:szCs w:val="22"/>
        </w:rPr>
        <w:t>e contest</w:t>
      </w:r>
      <w:r w:rsidR="00D90F46" w:rsidRPr="006B125A">
        <w:rPr>
          <w:rFonts w:ascii="Verdana" w:hAnsi="Verdana" w:cs="Arial"/>
          <w:sz w:val="22"/>
          <w:szCs w:val="22"/>
        </w:rPr>
        <w:t>, che da sempre riscuotono un forte gradimento da parte del pubblico, avvicinando anche nuove persone alla manifestazione.</w:t>
      </w:r>
    </w:p>
    <w:p w14:paraId="73A7C120" w14:textId="576E2BCC" w:rsidR="00B517DE" w:rsidRPr="006B125A" w:rsidRDefault="00D90F46" w:rsidP="00B517DE">
      <w:pPr>
        <w:spacing w:before="170" w:after="113"/>
        <w:jc w:val="both"/>
        <w:rPr>
          <w:rFonts w:ascii="Verdana" w:hAnsi="Verdana" w:cs="Arial"/>
          <w:sz w:val="22"/>
          <w:szCs w:val="22"/>
        </w:rPr>
      </w:pPr>
      <w:r w:rsidRPr="006B125A">
        <w:rPr>
          <w:rFonts w:ascii="Verdana" w:hAnsi="Verdana" w:cs="Arial"/>
          <w:sz w:val="22"/>
          <w:szCs w:val="22"/>
        </w:rPr>
        <w:t xml:space="preserve">“Il Desco - ha dichiarato il Presidente della Camera di Commercio di Lucca, Giorgio </w:t>
      </w:r>
      <w:r w:rsidRPr="006B125A">
        <w:rPr>
          <w:rFonts w:ascii="Verdana" w:hAnsi="Verdana" w:cs="Arial"/>
          <w:b/>
          <w:bCs/>
          <w:sz w:val="22"/>
          <w:szCs w:val="22"/>
        </w:rPr>
        <w:t>Bartoli</w:t>
      </w:r>
      <w:r w:rsidRPr="006B125A">
        <w:rPr>
          <w:rFonts w:ascii="Verdana" w:hAnsi="Verdana" w:cs="Arial"/>
          <w:sz w:val="22"/>
          <w:szCs w:val="22"/>
        </w:rPr>
        <w:t xml:space="preserve"> – è un appuntamento annuale, al quale non si può mancare. L’impegno della Camera di Commercio di Lucca è quello di creare attenzione su Lucca e sul</w:t>
      </w:r>
      <w:r w:rsidR="000038F8" w:rsidRPr="006B125A">
        <w:rPr>
          <w:rFonts w:ascii="Verdana" w:hAnsi="Verdana" w:cs="Arial"/>
          <w:sz w:val="22"/>
          <w:szCs w:val="22"/>
        </w:rPr>
        <w:t>le</w:t>
      </w:r>
      <w:r w:rsidRPr="006B125A">
        <w:rPr>
          <w:rFonts w:ascii="Verdana" w:hAnsi="Verdana" w:cs="Arial"/>
          <w:sz w:val="22"/>
          <w:szCs w:val="22"/>
        </w:rPr>
        <w:t xml:space="preserve"> produzioni di qualità</w:t>
      </w:r>
      <w:r w:rsidR="002D7FFA" w:rsidRPr="006B125A">
        <w:rPr>
          <w:rFonts w:ascii="Verdana" w:hAnsi="Verdana" w:cs="Arial"/>
          <w:sz w:val="22"/>
          <w:szCs w:val="22"/>
        </w:rPr>
        <w:t xml:space="preserve">, e quest’anno vogliamo porre attenzione </w:t>
      </w:r>
      <w:r w:rsidR="00F14721" w:rsidRPr="006B125A">
        <w:rPr>
          <w:rFonts w:ascii="Verdana" w:hAnsi="Verdana" w:cs="Arial"/>
          <w:sz w:val="22"/>
          <w:szCs w:val="22"/>
        </w:rPr>
        <w:t>su</w:t>
      </w:r>
      <w:r w:rsidR="000038F8" w:rsidRPr="006B125A">
        <w:rPr>
          <w:rFonts w:ascii="Verdana" w:hAnsi="Verdana" w:cs="Arial"/>
          <w:sz w:val="22"/>
          <w:szCs w:val="22"/>
        </w:rPr>
        <w:t xml:space="preserve"> alcune</w:t>
      </w:r>
      <w:r w:rsidR="002D7FFA" w:rsidRPr="006B125A">
        <w:rPr>
          <w:rFonts w:ascii="Verdana" w:hAnsi="Verdana" w:cs="Arial"/>
          <w:sz w:val="22"/>
          <w:szCs w:val="22"/>
        </w:rPr>
        <w:t xml:space="preserve"> parole chiave </w:t>
      </w:r>
      <w:r w:rsidR="002D7FFA" w:rsidRPr="006B125A">
        <w:rPr>
          <w:rFonts w:ascii="Verdana" w:hAnsi="Verdana" w:cs="Arial"/>
          <w:b/>
          <w:bCs/>
          <w:sz w:val="22"/>
          <w:szCs w:val="22"/>
        </w:rPr>
        <w:t>#tipicità #condivisione</w:t>
      </w:r>
      <w:r w:rsidR="002D7FFA" w:rsidRPr="006B125A">
        <w:rPr>
          <w:rFonts w:ascii="Verdana" w:hAnsi="Verdana" w:cs="Arial"/>
          <w:sz w:val="22"/>
          <w:szCs w:val="22"/>
        </w:rPr>
        <w:t xml:space="preserve"> e #</w:t>
      </w:r>
      <w:r w:rsidR="002D7FFA" w:rsidRPr="006B125A">
        <w:rPr>
          <w:rFonts w:ascii="Verdana" w:hAnsi="Verdana" w:cs="Arial"/>
          <w:b/>
          <w:bCs/>
          <w:sz w:val="22"/>
          <w:szCs w:val="22"/>
        </w:rPr>
        <w:t>riuso</w:t>
      </w:r>
      <w:r w:rsidR="002D7FFA" w:rsidRPr="006B125A">
        <w:rPr>
          <w:rFonts w:ascii="Verdana" w:hAnsi="Verdana" w:cs="Arial"/>
          <w:sz w:val="22"/>
          <w:szCs w:val="22"/>
        </w:rPr>
        <w:t xml:space="preserve">, </w:t>
      </w:r>
      <w:r w:rsidR="00632E8C" w:rsidRPr="006B125A">
        <w:rPr>
          <w:rFonts w:ascii="Verdana" w:hAnsi="Verdana" w:cs="Arial"/>
          <w:sz w:val="22"/>
          <w:szCs w:val="22"/>
        </w:rPr>
        <w:t xml:space="preserve">che valgono </w:t>
      </w:r>
      <w:r w:rsidR="00F14721" w:rsidRPr="006B125A">
        <w:rPr>
          <w:rFonts w:ascii="Verdana" w:hAnsi="Verdana" w:cs="Arial"/>
          <w:sz w:val="22"/>
          <w:szCs w:val="22"/>
        </w:rPr>
        <w:t xml:space="preserve">per il food, per </w:t>
      </w:r>
      <w:r w:rsidR="00632E8C" w:rsidRPr="006B125A">
        <w:rPr>
          <w:rFonts w:ascii="Verdana" w:hAnsi="Verdana" w:cs="Arial"/>
          <w:sz w:val="22"/>
          <w:szCs w:val="22"/>
        </w:rPr>
        <w:t>l’</w:t>
      </w:r>
      <w:r w:rsidR="000038F8" w:rsidRPr="006B125A">
        <w:rPr>
          <w:rFonts w:ascii="Verdana" w:hAnsi="Verdana" w:cs="Arial"/>
          <w:sz w:val="22"/>
          <w:szCs w:val="22"/>
        </w:rPr>
        <w:t>economi</w:t>
      </w:r>
      <w:r w:rsidR="00632E8C" w:rsidRPr="006B125A">
        <w:rPr>
          <w:rFonts w:ascii="Verdana" w:hAnsi="Verdana" w:cs="Arial"/>
          <w:sz w:val="22"/>
          <w:szCs w:val="22"/>
        </w:rPr>
        <w:t xml:space="preserve">a e </w:t>
      </w:r>
      <w:r w:rsidR="00F14721" w:rsidRPr="006B125A">
        <w:rPr>
          <w:rFonts w:ascii="Verdana" w:hAnsi="Verdana" w:cs="Arial"/>
          <w:sz w:val="22"/>
          <w:szCs w:val="22"/>
        </w:rPr>
        <w:t xml:space="preserve">per tutti </w:t>
      </w:r>
      <w:r w:rsidR="00632E8C" w:rsidRPr="006B125A">
        <w:rPr>
          <w:rFonts w:ascii="Verdana" w:hAnsi="Verdana" w:cs="Arial"/>
          <w:sz w:val="22"/>
          <w:szCs w:val="22"/>
        </w:rPr>
        <w:t>gli aspetti della nostra vita quotidiana</w:t>
      </w:r>
      <w:r w:rsidRPr="006B125A">
        <w:rPr>
          <w:rFonts w:ascii="Verdana" w:hAnsi="Verdana" w:cs="Arial"/>
          <w:sz w:val="22"/>
          <w:szCs w:val="22"/>
        </w:rPr>
        <w:t>.”</w:t>
      </w:r>
    </w:p>
    <w:p w14:paraId="47FCEC0A" w14:textId="33C76791" w:rsidR="00B517DE" w:rsidRPr="006B125A" w:rsidRDefault="00B53CBF" w:rsidP="002C6167">
      <w:pPr>
        <w:spacing w:before="170" w:after="113"/>
        <w:ind w:left="75"/>
        <w:jc w:val="both"/>
        <w:rPr>
          <w:rFonts w:ascii="Verdana" w:hAnsi="Verdana" w:cs="Arial"/>
          <w:sz w:val="22"/>
          <w:szCs w:val="22"/>
        </w:rPr>
      </w:pPr>
      <w:r w:rsidRPr="006B125A">
        <w:rPr>
          <w:rFonts w:ascii="Verdana" w:hAnsi="Verdana" w:cs="Arial"/>
          <w:sz w:val="22"/>
          <w:szCs w:val="22"/>
        </w:rPr>
        <w:t xml:space="preserve">“Il Desco rappresenta al meglio le eccellenze della enogastronomia italiana </w:t>
      </w:r>
      <w:r w:rsidR="002C6167" w:rsidRPr="006B125A">
        <w:rPr>
          <w:rFonts w:ascii="Verdana" w:hAnsi="Verdana" w:cs="Arial"/>
          <w:sz w:val="22"/>
          <w:szCs w:val="22"/>
        </w:rPr>
        <w:t>-</w:t>
      </w:r>
      <w:r w:rsidRPr="006B125A">
        <w:rPr>
          <w:rFonts w:ascii="Verdana" w:hAnsi="Verdana" w:cs="Arial"/>
          <w:sz w:val="22"/>
          <w:szCs w:val="22"/>
        </w:rPr>
        <w:t xml:space="preserve"> </w:t>
      </w:r>
      <w:r w:rsidR="002C6167" w:rsidRPr="006B125A">
        <w:rPr>
          <w:rFonts w:ascii="Verdana" w:hAnsi="Verdana" w:cs="Arial"/>
          <w:sz w:val="22"/>
          <w:szCs w:val="22"/>
        </w:rPr>
        <w:t xml:space="preserve">ha continuato Valentina </w:t>
      </w:r>
      <w:r w:rsidR="002C6167" w:rsidRPr="006B125A">
        <w:rPr>
          <w:rFonts w:ascii="Verdana" w:hAnsi="Verdana" w:cs="Arial"/>
          <w:b/>
          <w:bCs/>
          <w:sz w:val="22"/>
          <w:szCs w:val="22"/>
        </w:rPr>
        <w:t>Mercanti</w:t>
      </w:r>
      <w:r w:rsidR="002C6167" w:rsidRPr="006B125A">
        <w:rPr>
          <w:rFonts w:ascii="Verdana" w:hAnsi="Verdana" w:cs="Arial"/>
          <w:sz w:val="22"/>
          <w:szCs w:val="22"/>
        </w:rPr>
        <w:t xml:space="preserve">, Assessore alle attività produttive del Comune di Lucca - </w:t>
      </w:r>
      <w:r w:rsidRPr="006B125A">
        <w:rPr>
          <w:rFonts w:ascii="Verdana" w:hAnsi="Verdana" w:cs="Arial"/>
          <w:sz w:val="22"/>
          <w:szCs w:val="22"/>
        </w:rPr>
        <w:t>Quest'anno la contestualizzazione dell'evento sarà particolarmente attraente e offrirà spunti di riflessione, saperi e sapori appunto, decisamente interessanti sulla nostra società e sulla contemporaneità. Il tema della condivisione e del riuso in particolare stanno molto a cuore all'amministrazione comunale, in una prospettiva di utilizzo sempre più consapevole delle risorse, in questo caso i prodotti della terra che si trasformano in cibo</w:t>
      </w:r>
      <w:r w:rsidR="002C6167" w:rsidRPr="006B125A">
        <w:rPr>
          <w:rFonts w:ascii="Verdana" w:hAnsi="Verdana" w:cs="Arial"/>
          <w:sz w:val="22"/>
          <w:szCs w:val="22"/>
        </w:rPr>
        <w:t>”</w:t>
      </w:r>
    </w:p>
    <w:p w14:paraId="469F828D" w14:textId="7080EB85" w:rsidR="002D7FFA" w:rsidRDefault="00BB3C27" w:rsidP="00B517DE">
      <w:pPr>
        <w:spacing w:before="170" w:after="113"/>
        <w:jc w:val="both"/>
        <w:rPr>
          <w:rFonts w:ascii="Verdana" w:hAnsi="Verdana" w:cs="Arial"/>
          <w:sz w:val="22"/>
          <w:szCs w:val="22"/>
        </w:rPr>
      </w:pPr>
      <w:r w:rsidRPr="006B125A">
        <w:rPr>
          <w:rFonts w:ascii="Verdana" w:hAnsi="Verdana" w:cs="Arial"/>
          <w:sz w:val="22"/>
          <w:szCs w:val="22"/>
        </w:rPr>
        <w:t xml:space="preserve">“Finalmente ci siamo - ha affermato Samuele </w:t>
      </w:r>
      <w:r w:rsidRPr="006B125A">
        <w:rPr>
          <w:rFonts w:ascii="Verdana" w:hAnsi="Verdana" w:cs="Arial"/>
          <w:b/>
          <w:bCs/>
          <w:sz w:val="22"/>
          <w:szCs w:val="22"/>
        </w:rPr>
        <w:t>Cosentino</w:t>
      </w:r>
      <w:r w:rsidRPr="006B125A">
        <w:rPr>
          <w:rFonts w:ascii="Verdana" w:hAnsi="Verdana" w:cs="Arial"/>
          <w:sz w:val="22"/>
          <w:szCs w:val="22"/>
        </w:rPr>
        <w:t>, rappresentante di Confcommercio nella Commissione per l’organizzazione dell’evento</w:t>
      </w:r>
      <w:r w:rsidRPr="006B125A">
        <w:rPr>
          <w:rFonts w:ascii="Verdana" w:hAnsi="Verdana" w:cs="Arial"/>
          <w:sz w:val="22"/>
          <w:szCs w:val="22"/>
        </w:rPr>
        <w:t xml:space="preserve"> -</w:t>
      </w:r>
      <w:r w:rsidRPr="006B125A">
        <w:rPr>
          <w:rFonts w:ascii="Verdana" w:hAnsi="Verdana" w:cs="Arial"/>
          <w:sz w:val="22"/>
          <w:szCs w:val="22"/>
        </w:rPr>
        <w:t xml:space="preserve"> ed ancor prima di vedere come andrà mi preme ringraziare tutte le persone che si sono adoperate per questa manifestazione. I nostri obiettivi rimangono la crescita e lo sviluppo dell’intero evento e siamo sicuri che il Desco 2019 sarà la conferma che la strada è intrapresa e che il cammino è ben chiaro e segnato</w:t>
      </w:r>
      <w:r w:rsidRPr="006B125A">
        <w:rPr>
          <w:rFonts w:ascii="Verdana" w:hAnsi="Verdana" w:cs="Arial"/>
          <w:sz w:val="22"/>
          <w:szCs w:val="22"/>
        </w:rPr>
        <w:t>.”</w:t>
      </w:r>
    </w:p>
    <w:p w14:paraId="1CD8388B" w14:textId="2DFDDD47" w:rsidR="006B125A" w:rsidRDefault="006B125A" w:rsidP="00B517DE">
      <w:pPr>
        <w:spacing w:before="170" w:after="113"/>
        <w:jc w:val="both"/>
        <w:rPr>
          <w:rFonts w:ascii="Verdana" w:hAnsi="Verdana" w:cs="Arial"/>
          <w:sz w:val="22"/>
          <w:szCs w:val="22"/>
        </w:rPr>
      </w:pPr>
    </w:p>
    <w:p w14:paraId="7F1EA9C8" w14:textId="56645850" w:rsidR="006B125A" w:rsidRDefault="006B125A" w:rsidP="00B517DE">
      <w:pPr>
        <w:spacing w:before="170" w:after="113"/>
        <w:jc w:val="both"/>
        <w:rPr>
          <w:rFonts w:ascii="Verdana" w:hAnsi="Verdana" w:cs="Arial"/>
          <w:sz w:val="22"/>
          <w:szCs w:val="22"/>
        </w:rPr>
      </w:pPr>
    </w:p>
    <w:p w14:paraId="629CDC3D" w14:textId="77777777" w:rsidR="006B125A" w:rsidRPr="006B125A" w:rsidRDefault="006B125A" w:rsidP="00B517DE">
      <w:pPr>
        <w:spacing w:before="170" w:after="113"/>
        <w:jc w:val="both"/>
        <w:rPr>
          <w:rFonts w:ascii="Verdana" w:hAnsi="Verdana" w:cs="Arial"/>
          <w:sz w:val="22"/>
          <w:szCs w:val="22"/>
        </w:rPr>
      </w:pPr>
      <w:bookmarkStart w:id="0" w:name="_GoBack"/>
      <w:bookmarkEnd w:id="0"/>
    </w:p>
    <w:p w14:paraId="358B20BE" w14:textId="3677BEDD" w:rsidR="002D7FFA" w:rsidRPr="006B125A" w:rsidRDefault="002D7FFA" w:rsidP="002D7FFA">
      <w:pPr>
        <w:spacing w:before="170" w:after="170"/>
        <w:jc w:val="both"/>
        <w:rPr>
          <w:rFonts w:ascii="Times New Roman" w:hAnsi="Times New Roman"/>
          <w:sz w:val="22"/>
          <w:szCs w:val="22"/>
          <w:lang w:eastAsia="ja-JP"/>
        </w:rPr>
      </w:pPr>
      <w:r w:rsidRPr="006B125A">
        <w:rPr>
          <w:rFonts w:ascii="Verdana" w:hAnsi="Verdana" w:cs="Verdana"/>
          <w:sz w:val="22"/>
          <w:szCs w:val="22"/>
        </w:rPr>
        <w:t xml:space="preserve">Il Desco è anche </w:t>
      </w:r>
      <w:r w:rsidRPr="006B125A">
        <w:rPr>
          <w:rFonts w:ascii="Verdana" w:hAnsi="Verdana" w:cs="Verdana"/>
          <w:b/>
          <w:bCs/>
          <w:sz w:val="22"/>
          <w:szCs w:val="22"/>
        </w:rPr>
        <w:t>Esco dal Desco</w:t>
      </w:r>
      <w:r w:rsidRPr="006B125A">
        <w:rPr>
          <w:rFonts w:ascii="Verdana" w:hAnsi="Verdana" w:cs="Verdana"/>
          <w:sz w:val="22"/>
          <w:szCs w:val="22"/>
        </w:rPr>
        <w:t xml:space="preserve">, un’azione che lega la manifestazione al territorio attraverso la promozione del calendario di eventi, mostre, workshop, convegni </w:t>
      </w:r>
      <w:r w:rsidRPr="006B125A">
        <w:rPr>
          <w:rFonts w:ascii="Verdana" w:hAnsi="Verdana" w:cs="Verdana"/>
          <w:bCs/>
          <w:sz w:val="22"/>
          <w:szCs w:val="22"/>
        </w:rPr>
        <w:t>e tante altre opportunità che il territorio offre nel mese di novembre/dicembre</w:t>
      </w:r>
      <w:r w:rsidRPr="006B125A">
        <w:rPr>
          <w:rFonts w:ascii="Verdana" w:hAnsi="Verdana" w:cs="Verdana"/>
          <w:sz w:val="22"/>
          <w:szCs w:val="22"/>
        </w:rPr>
        <w:t xml:space="preserve"> durante il periodo della manifestazione per tutti coloro che vogliono vivere un’esperienza turistica ma non solo nel fine settimana a Lucca. Quest’anno </w:t>
      </w:r>
      <w:r w:rsidR="002C6167" w:rsidRPr="006B125A">
        <w:rPr>
          <w:rFonts w:ascii="Verdana" w:hAnsi="Verdana" w:cs="Verdana"/>
          <w:sz w:val="22"/>
          <w:szCs w:val="22"/>
        </w:rPr>
        <w:t>molte iniziative hanno colto l’opportunità de Il Desco, per legare i propri eventi alla manifestazione e ai suoi temi, proponendo visite guidate, talk e tante altro all’insegna della cultura del cibo.</w:t>
      </w:r>
    </w:p>
    <w:p w14:paraId="7268E08B" w14:textId="39DFCE72" w:rsidR="00DC14BD" w:rsidRPr="006B125A" w:rsidRDefault="00DC14BD" w:rsidP="00DC14BD">
      <w:pPr>
        <w:jc w:val="both"/>
        <w:rPr>
          <w:rFonts w:ascii="Verdana" w:hAnsi="Verdana"/>
          <w:sz w:val="22"/>
          <w:szCs w:val="22"/>
        </w:rPr>
      </w:pPr>
      <w:r w:rsidRPr="006B125A">
        <w:rPr>
          <w:rFonts w:ascii="Verdana" w:hAnsi="Verdana"/>
          <w:sz w:val="22"/>
          <w:szCs w:val="22"/>
        </w:rPr>
        <w:t>Nei giorni di apertura la mostra, ad ingresso gratuito, sarà aperta con orario continuato (venerdì 12:00 – 20:00, sabato e domenica 10:00 – 20:00).</w:t>
      </w:r>
    </w:p>
    <w:p w14:paraId="3C7B226B" w14:textId="77777777" w:rsidR="00DC14BD" w:rsidRPr="006B125A" w:rsidRDefault="00DC14BD" w:rsidP="00DC14BD">
      <w:pPr>
        <w:jc w:val="both"/>
        <w:rPr>
          <w:rFonts w:ascii="Verdana" w:hAnsi="Verdana"/>
          <w:sz w:val="22"/>
          <w:szCs w:val="22"/>
        </w:rPr>
      </w:pPr>
    </w:p>
    <w:p w14:paraId="5AE42854" w14:textId="771315BE" w:rsidR="00DC14BD" w:rsidRPr="006B125A" w:rsidRDefault="00DC14BD" w:rsidP="00DC14BD">
      <w:pPr>
        <w:jc w:val="both"/>
        <w:rPr>
          <w:rFonts w:ascii="Verdana" w:hAnsi="Verdana"/>
          <w:sz w:val="22"/>
          <w:szCs w:val="22"/>
        </w:rPr>
      </w:pPr>
      <w:r w:rsidRPr="006B125A">
        <w:rPr>
          <w:rFonts w:ascii="Verdana" w:hAnsi="Verdana"/>
          <w:sz w:val="22"/>
          <w:szCs w:val="22"/>
        </w:rPr>
        <w:t xml:space="preserve">Sul sito della manifestazione, e sulle pagine social, è possibile consultare l’elenco degli espositori con l’indicazione della provenienza e dei prodotti che saranno in vendita a Il Desco, nonché il programma completo degli eventi che si terranno al Real Collegio e il calendario Esco dal Desco. </w:t>
      </w:r>
    </w:p>
    <w:p w14:paraId="7CF364B1" w14:textId="4E117CD0" w:rsidR="002D7FFA" w:rsidRPr="006B125A" w:rsidRDefault="002D7FFA" w:rsidP="00B517DE">
      <w:pPr>
        <w:jc w:val="both"/>
        <w:rPr>
          <w:rFonts w:ascii="Verdana" w:hAnsi="Verdana"/>
          <w:sz w:val="22"/>
          <w:szCs w:val="22"/>
        </w:rPr>
      </w:pPr>
    </w:p>
    <w:p w14:paraId="2782E3E0" w14:textId="36552EDB" w:rsidR="00B517DE" w:rsidRPr="006B125A" w:rsidRDefault="00B517DE" w:rsidP="00B517DE">
      <w:pPr>
        <w:jc w:val="both"/>
        <w:rPr>
          <w:rFonts w:ascii="Verdana" w:hAnsi="Verdana"/>
          <w:sz w:val="22"/>
          <w:szCs w:val="22"/>
        </w:rPr>
      </w:pPr>
      <w:r w:rsidRPr="006B125A">
        <w:rPr>
          <w:rFonts w:ascii="Verdana" w:hAnsi="Verdana"/>
          <w:sz w:val="22"/>
          <w:szCs w:val="22"/>
        </w:rPr>
        <w:t xml:space="preserve">La manifestazione, organizzata dalla Camera di Commercio di Lucca, con il patrocinio del Ministero delle politiche agricole, alimentari, forestali e del turismo, del Ministero dei Beni culturali, della Regione Toscana è sostenuta dal Comune di Lucca, dalla Fondazione Cassa di Risparmio di Lucca e dalla banca del Monte di Lucca. Sponsor della manifestazione ad oggi sono: </w:t>
      </w:r>
      <w:proofErr w:type="spellStart"/>
      <w:r w:rsidRPr="006B125A">
        <w:rPr>
          <w:rFonts w:ascii="Verdana" w:hAnsi="Verdana"/>
          <w:sz w:val="22"/>
          <w:szCs w:val="22"/>
        </w:rPr>
        <w:t>Mediaus</w:t>
      </w:r>
      <w:proofErr w:type="spellEnd"/>
      <w:r w:rsidRPr="006B125A">
        <w:rPr>
          <w:rFonts w:ascii="Verdana" w:hAnsi="Verdana"/>
          <w:sz w:val="22"/>
          <w:szCs w:val="22"/>
        </w:rPr>
        <w:t xml:space="preserve">, </w:t>
      </w:r>
      <w:proofErr w:type="spellStart"/>
      <w:r w:rsidRPr="006B125A">
        <w:rPr>
          <w:rFonts w:ascii="Verdana" w:hAnsi="Verdana"/>
          <w:sz w:val="22"/>
          <w:szCs w:val="22"/>
        </w:rPr>
        <w:t>Naturanda</w:t>
      </w:r>
      <w:proofErr w:type="spellEnd"/>
      <w:r w:rsidRPr="006B125A">
        <w:rPr>
          <w:rFonts w:ascii="Verdana" w:hAnsi="Verdana"/>
          <w:sz w:val="22"/>
          <w:szCs w:val="22"/>
        </w:rPr>
        <w:t xml:space="preserve">, </w:t>
      </w:r>
      <w:proofErr w:type="spellStart"/>
      <w:r w:rsidRPr="006B125A">
        <w:rPr>
          <w:rFonts w:ascii="Verdana" w:hAnsi="Verdana"/>
          <w:sz w:val="22"/>
          <w:szCs w:val="22"/>
        </w:rPr>
        <w:t>Paperlynen</w:t>
      </w:r>
      <w:proofErr w:type="spellEnd"/>
      <w:r w:rsidRPr="006B125A">
        <w:rPr>
          <w:rFonts w:ascii="Verdana" w:hAnsi="Verdana"/>
          <w:sz w:val="22"/>
          <w:szCs w:val="22"/>
        </w:rPr>
        <w:t xml:space="preserve"> caps, </w:t>
      </w:r>
      <w:proofErr w:type="spellStart"/>
      <w:r w:rsidRPr="006B125A">
        <w:rPr>
          <w:rFonts w:ascii="Verdana" w:hAnsi="Verdana"/>
          <w:sz w:val="22"/>
          <w:szCs w:val="22"/>
        </w:rPr>
        <w:t>Ecocanny</w:t>
      </w:r>
      <w:proofErr w:type="spellEnd"/>
      <w:r w:rsidRPr="006B125A">
        <w:rPr>
          <w:rFonts w:ascii="Verdana" w:hAnsi="Verdana"/>
          <w:sz w:val="22"/>
          <w:szCs w:val="22"/>
        </w:rPr>
        <w:t xml:space="preserve">, Puccini e la sua Lucca, Noi Tv, </w:t>
      </w:r>
      <w:proofErr w:type="spellStart"/>
      <w:r w:rsidRPr="006B125A">
        <w:rPr>
          <w:rFonts w:ascii="Verdana" w:hAnsi="Verdana"/>
          <w:sz w:val="22"/>
          <w:szCs w:val="22"/>
        </w:rPr>
        <w:t>Sofidel</w:t>
      </w:r>
      <w:proofErr w:type="spellEnd"/>
      <w:r w:rsidRPr="006B125A">
        <w:rPr>
          <w:rFonts w:ascii="Verdana" w:hAnsi="Verdana"/>
          <w:sz w:val="22"/>
          <w:szCs w:val="22"/>
        </w:rPr>
        <w:t xml:space="preserve">, Lucca Kids, </w:t>
      </w:r>
      <w:proofErr w:type="spellStart"/>
      <w:r w:rsidRPr="006B125A">
        <w:rPr>
          <w:rFonts w:ascii="Verdana" w:hAnsi="Verdana"/>
          <w:sz w:val="22"/>
          <w:szCs w:val="22"/>
        </w:rPr>
        <w:t>Zebar</w:t>
      </w:r>
      <w:proofErr w:type="spellEnd"/>
      <w:r w:rsidRPr="006B125A">
        <w:rPr>
          <w:rFonts w:ascii="Verdana" w:hAnsi="Verdana"/>
          <w:sz w:val="22"/>
          <w:szCs w:val="22"/>
        </w:rPr>
        <w:t xml:space="preserve"> street cafè, </w:t>
      </w:r>
      <w:proofErr w:type="spellStart"/>
      <w:r w:rsidRPr="006B125A">
        <w:rPr>
          <w:rFonts w:ascii="Verdana" w:hAnsi="Verdana"/>
          <w:sz w:val="22"/>
          <w:szCs w:val="22"/>
        </w:rPr>
        <w:t>Comunity</w:t>
      </w:r>
      <w:proofErr w:type="spellEnd"/>
      <w:r w:rsidRPr="006B125A">
        <w:rPr>
          <w:rFonts w:ascii="Verdana" w:hAnsi="Verdana"/>
          <w:sz w:val="22"/>
          <w:szCs w:val="22"/>
        </w:rPr>
        <w:t xml:space="preserve"> CFA, Caffè Bonito, Cook </w:t>
      </w:r>
      <w:proofErr w:type="spellStart"/>
      <w:r w:rsidRPr="006B125A">
        <w:rPr>
          <w:rFonts w:ascii="Verdana" w:hAnsi="Verdana"/>
          <w:sz w:val="22"/>
          <w:szCs w:val="22"/>
        </w:rPr>
        <w:t>inc</w:t>
      </w:r>
      <w:proofErr w:type="spellEnd"/>
      <w:r w:rsidRPr="006B125A">
        <w:rPr>
          <w:rFonts w:ascii="Verdana" w:hAnsi="Verdana"/>
          <w:sz w:val="22"/>
          <w:szCs w:val="22"/>
        </w:rPr>
        <w:t xml:space="preserve">, </w:t>
      </w:r>
      <w:proofErr w:type="spellStart"/>
      <w:r w:rsidRPr="006B125A">
        <w:rPr>
          <w:rFonts w:ascii="Verdana" w:hAnsi="Verdana"/>
          <w:sz w:val="22"/>
          <w:szCs w:val="22"/>
        </w:rPr>
        <w:t>Goditalia</w:t>
      </w:r>
      <w:proofErr w:type="spellEnd"/>
      <w:r w:rsidRPr="006B125A">
        <w:rPr>
          <w:rFonts w:ascii="Verdana" w:hAnsi="Verdana"/>
          <w:sz w:val="22"/>
          <w:szCs w:val="22"/>
        </w:rPr>
        <w:t xml:space="preserve"> e </w:t>
      </w:r>
      <w:proofErr w:type="spellStart"/>
      <w:r w:rsidRPr="006B125A">
        <w:rPr>
          <w:rFonts w:ascii="Verdana" w:hAnsi="Verdana"/>
          <w:sz w:val="22"/>
          <w:szCs w:val="22"/>
        </w:rPr>
        <w:t>Five</w:t>
      </w:r>
      <w:proofErr w:type="spellEnd"/>
      <w:r w:rsidRPr="006B125A">
        <w:rPr>
          <w:rFonts w:ascii="Verdana" w:hAnsi="Verdana"/>
          <w:sz w:val="22"/>
          <w:szCs w:val="22"/>
        </w:rPr>
        <w:t xml:space="preserve"> Stars. </w:t>
      </w:r>
    </w:p>
    <w:p w14:paraId="5D1ADEE2" w14:textId="77777777" w:rsidR="0092094C" w:rsidRPr="00912EDA" w:rsidRDefault="0092094C" w:rsidP="00912EDA">
      <w:pPr>
        <w:pStyle w:val="Body1"/>
        <w:tabs>
          <w:tab w:val="left" w:pos="3270"/>
          <w:tab w:val="left" w:pos="3855"/>
        </w:tabs>
        <w:spacing w:line="276" w:lineRule="auto"/>
        <w:jc w:val="both"/>
        <w:rPr>
          <w:rFonts w:ascii="Verdana" w:hAnsi="Verdana" w:cs="Verdana"/>
          <w:sz w:val="22"/>
          <w:szCs w:val="22"/>
        </w:rPr>
      </w:pPr>
    </w:p>
    <w:p w14:paraId="6AE57B63" w14:textId="77777777" w:rsidR="0092094C" w:rsidRPr="00912EDA" w:rsidRDefault="0092094C">
      <w:pPr>
        <w:jc w:val="center"/>
        <w:rPr>
          <w:rFonts w:ascii="Verdana" w:hAnsi="Verdana" w:cs="Verdana"/>
          <w:sz w:val="22"/>
          <w:szCs w:val="22"/>
        </w:rPr>
      </w:pPr>
    </w:p>
    <w:p w14:paraId="00BB6567" w14:textId="77777777" w:rsidR="0092094C" w:rsidRPr="00912EDA" w:rsidRDefault="0092094C">
      <w:pPr>
        <w:jc w:val="center"/>
        <w:rPr>
          <w:rFonts w:ascii="Verdana" w:hAnsi="Verdana" w:cs="Verdana"/>
          <w:sz w:val="22"/>
          <w:szCs w:val="22"/>
        </w:rPr>
      </w:pPr>
    </w:p>
    <w:p w14:paraId="302DCB34" w14:textId="77777777" w:rsidR="00122BD7" w:rsidRPr="00912EDA" w:rsidRDefault="00122BD7">
      <w:pPr>
        <w:pStyle w:val="Corpotesto"/>
        <w:rPr>
          <w:rFonts w:ascii="Verdana" w:hAnsi="Verdana"/>
        </w:rPr>
      </w:pPr>
    </w:p>
    <w:p w14:paraId="67D958DD" w14:textId="77777777" w:rsidR="003F4938" w:rsidRPr="00912EDA" w:rsidRDefault="003F4938">
      <w:pPr>
        <w:jc w:val="center"/>
        <w:rPr>
          <w:rFonts w:ascii="Verdana" w:hAnsi="Verdana" w:cs="Verdana"/>
          <w:sz w:val="22"/>
          <w:szCs w:val="22"/>
        </w:rPr>
      </w:pPr>
    </w:p>
    <w:tbl>
      <w:tblPr>
        <w:tblpPr w:leftFromText="141" w:rightFromText="141" w:vertAnchor="text" w:tblpY="894"/>
        <w:tblW w:w="0" w:type="auto"/>
        <w:tblLayout w:type="fixed"/>
        <w:tblCellMar>
          <w:top w:w="55" w:type="dxa"/>
          <w:left w:w="55" w:type="dxa"/>
          <w:bottom w:w="55" w:type="dxa"/>
          <w:right w:w="55" w:type="dxa"/>
        </w:tblCellMar>
        <w:tblLook w:val="0000" w:firstRow="0" w:lastRow="0" w:firstColumn="0" w:lastColumn="0" w:noHBand="0" w:noVBand="0"/>
      </w:tblPr>
      <w:tblGrid>
        <w:gridCol w:w="6015"/>
        <w:gridCol w:w="3566"/>
      </w:tblGrid>
      <w:tr w:rsidR="00222837" w:rsidRPr="00912EDA" w14:paraId="2422E2E2" w14:textId="77777777" w:rsidTr="00222837">
        <w:trPr>
          <w:trHeight w:val="683"/>
        </w:trPr>
        <w:tc>
          <w:tcPr>
            <w:tcW w:w="6015" w:type="dxa"/>
            <w:shd w:val="clear" w:color="auto" w:fill="auto"/>
          </w:tcPr>
          <w:p w14:paraId="18330CDD" w14:textId="77777777" w:rsidR="00222837" w:rsidRPr="00912EDA" w:rsidRDefault="00222837" w:rsidP="00222837">
            <w:pPr>
              <w:pStyle w:val="Contenutotabella"/>
              <w:rPr>
                <w:rFonts w:ascii="Verdana" w:hAnsi="Verdana"/>
              </w:rPr>
            </w:pPr>
            <w:r w:rsidRPr="00912EDA">
              <w:rPr>
                <w:rFonts w:ascii="Verdana" w:hAnsi="Verdana"/>
                <w:b/>
                <w:bCs/>
                <w:sz w:val="18"/>
                <w:szCs w:val="18"/>
              </w:rPr>
              <w:t>Ufficio Stampa – Relazioni Esterne</w:t>
            </w:r>
          </w:p>
          <w:p w14:paraId="79812BBC" w14:textId="77777777" w:rsidR="00222837" w:rsidRPr="00912EDA" w:rsidRDefault="00222837" w:rsidP="00222837">
            <w:pPr>
              <w:pStyle w:val="Contenutotabella"/>
              <w:rPr>
                <w:rFonts w:ascii="Verdana" w:hAnsi="Verdana"/>
              </w:rPr>
            </w:pPr>
            <w:r w:rsidRPr="00912EDA">
              <w:rPr>
                <w:rFonts w:ascii="Verdana" w:hAnsi="Verdana"/>
                <w:sz w:val="18"/>
                <w:szCs w:val="18"/>
              </w:rPr>
              <w:t>Francesca Sargenti</w:t>
            </w:r>
          </w:p>
          <w:p w14:paraId="6B77C700" w14:textId="77777777" w:rsidR="00222837" w:rsidRPr="00912EDA" w:rsidRDefault="00222837" w:rsidP="00222837">
            <w:pPr>
              <w:pStyle w:val="Contenutotabella"/>
              <w:rPr>
                <w:rFonts w:ascii="Verdana" w:hAnsi="Verdana"/>
              </w:rPr>
            </w:pPr>
            <w:r w:rsidRPr="00912EDA">
              <w:rPr>
                <w:rFonts w:ascii="Verdana" w:hAnsi="Verdana"/>
                <w:sz w:val="18"/>
                <w:szCs w:val="18"/>
              </w:rPr>
              <w:t xml:space="preserve">Tel. +39 0583 976.686 - </w:t>
            </w:r>
            <w:proofErr w:type="spellStart"/>
            <w:r w:rsidRPr="00912EDA">
              <w:rPr>
                <w:rFonts w:ascii="Verdana" w:hAnsi="Verdana"/>
                <w:sz w:val="18"/>
                <w:szCs w:val="18"/>
              </w:rPr>
              <w:t>cell</w:t>
            </w:r>
            <w:proofErr w:type="spellEnd"/>
            <w:r w:rsidRPr="00912EDA">
              <w:rPr>
                <w:rFonts w:ascii="Verdana" w:hAnsi="Verdana"/>
                <w:sz w:val="18"/>
                <w:szCs w:val="18"/>
              </w:rPr>
              <w:t>. +39 338 7768286</w:t>
            </w:r>
          </w:p>
        </w:tc>
        <w:tc>
          <w:tcPr>
            <w:tcW w:w="3566" w:type="dxa"/>
            <w:shd w:val="clear" w:color="auto" w:fill="auto"/>
          </w:tcPr>
          <w:p w14:paraId="6D1A4701" w14:textId="37313792" w:rsidR="00222837" w:rsidRPr="00912EDA" w:rsidRDefault="00FF60EF" w:rsidP="00222837">
            <w:pPr>
              <w:jc w:val="right"/>
              <w:rPr>
                <w:rFonts w:ascii="Verdana" w:hAnsi="Verdana" w:cs="Verdana"/>
                <w:sz w:val="22"/>
                <w:szCs w:val="22"/>
              </w:rPr>
            </w:pPr>
            <w:r w:rsidRPr="00912EDA">
              <w:rPr>
                <w:rFonts w:ascii="Verdana" w:hAnsi="Verdana"/>
                <w:noProof/>
              </w:rPr>
              <w:drawing>
                <wp:inline distT="0" distB="0" distL="0" distR="0" wp14:anchorId="634BF6D1" wp14:editId="50611360">
                  <wp:extent cx="219075" cy="219075"/>
                  <wp:effectExtent l="0" t="0" r="0" b="0"/>
                  <wp:docPr id="2" name="Immagin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500" t="-500" r="-500" b="-500"/>
                          <a:stretch>
                            <a:fillRect/>
                          </a:stretch>
                        </pic:blipFill>
                        <pic:spPr bwMode="auto">
                          <a:xfrm>
                            <a:off x="0" y="0"/>
                            <a:ext cx="219075" cy="219075"/>
                          </a:xfrm>
                          <a:prstGeom prst="rect">
                            <a:avLst/>
                          </a:prstGeom>
                          <a:solidFill>
                            <a:srgbClr val="FFFFFF"/>
                          </a:solidFill>
                          <a:ln>
                            <a:noFill/>
                          </a:ln>
                        </pic:spPr>
                      </pic:pic>
                    </a:graphicData>
                  </a:graphic>
                </wp:inline>
              </w:drawing>
            </w:r>
            <w:r w:rsidR="00222837" w:rsidRPr="00912EDA">
              <w:rPr>
                <w:rFonts w:ascii="Verdana" w:eastAsia="Calibri" w:hAnsi="Verdana" w:cs="Calibri"/>
                <w:b/>
              </w:rPr>
              <w:t xml:space="preserve"> </w:t>
            </w:r>
            <w:r w:rsidRPr="00912EDA">
              <w:rPr>
                <w:rFonts w:ascii="Verdana" w:hAnsi="Verdana"/>
                <w:noProof/>
              </w:rPr>
              <w:drawing>
                <wp:inline distT="0" distB="0" distL="0" distR="0" wp14:anchorId="7448AABB" wp14:editId="49698EC7">
                  <wp:extent cx="228600" cy="228600"/>
                  <wp:effectExtent l="0" t="0" r="0" b="0"/>
                  <wp:docPr id="3" name="Immagin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500" t="-500" r="-500" b="-500"/>
                          <a:stretch>
                            <a:fillRect/>
                          </a:stretch>
                        </pic:blipFill>
                        <pic:spPr bwMode="auto">
                          <a:xfrm>
                            <a:off x="0" y="0"/>
                            <a:ext cx="228600" cy="228600"/>
                          </a:xfrm>
                          <a:prstGeom prst="rect">
                            <a:avLst/>
                          </a:prstGeom>
                          <a:solidFill>
                            <a:srgbClr val="FFFFFF"/>
                          </a:solidFill>
                          <a:ln>
                            <a:noFill/>
                          </a:ln>
                        </pic:spPr>
                      </pic:pic>
                    </a:graphicData>
                  </a:graphic>
                </wp:inline>
              </w:drawing>
            </w:r>
            <w:r w:rsidR="00222837" w:rsidRPr="00912EDA">
              <w:rPr>
                <w:rFonts w:ascii="Verdana" w:eastAsia="Calibri" w:hAnsi="Verdana" w:cs="Calibri"/>
                <w:b/>
              </w:rPr>
              <w:t xml:space="preserve"> </w:t>
            </w:r>
            <w:r w:rsidRPr="00912EDA">
              <w:rPr>
                <w:rFonts w:ascii="Verdana" w:hAnsi="Verdana"/>
                <w:noProof/>
              </w:rPr>
              <w:drawing>
                <wp:inline distT="0" distB="0" distL="0" distR="0" wp14:anchorId="22CABCF9" wp14:editId="68B9BB4F">
                  <wp:extent cx="228600" cy="228600"/>
                  <wp:effectExtent l="0" t="0" r="0" b="0"/>
                  <wp:docPr id="4" name="Immagin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581" t="-581" r="-581" b="-581"/>
                          <a:stretch>
                            <a:fillRect/>
                          </a:stretch>
                        </pic:blipFill>
                        <pic:spPr bwMode="auto">
                          <a:xfrm>
                            <a:off x="0" y="0"/>
                            <a:ext cx="228600" cy="228600"/>
                          </a:xfrm>
                          <a:prstGeom prst="rect">
                            <a:avLst/>
                          </a:prstGeom>
                          <a:solidFill>
                            <a:srgbClr val="FFFFFF"/>
                          </a:solidFill>
                          <a:ln>
                            <a:noFill/>
                          </a:ln>
                        </pic:spPr>
                      </pic:pic>
                    </a:graphicData>
                  </a:graphic>
                </wp:inline>
              </w:drawing>
            </w:r>
            <w:r w:rsidRPr="00912EDA">
              <w:rPr>
                <w:rFonts w:ascii="Verdana" w:hAnsi="Verdana"/>
                <w:noProof/>
              </w:rPr>
              <w:drawing>
                <wp:inline distT="0" distB="0" distL="0" distR="0" wp14:anchorId="56C06BCE" wp14:editId="7DC0DD73">
                  <wp:extent cx="428625" cy="228600"/>
                  <wp:effectExtent l="0" t="0" r="0" b="0"/>
                  <wp:docPr id="5" name="Immagin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l="-417" t="-775" r="-417" b="-775"/>
                          <a:stretch>
                            <a:fillRect/>
                          </a:stretch>
                        </pic:blipFill>
                        <pic:spPr bwMode="auto">
                          <a:xfrm>
                            <a:off x="0" y="0"/>
                            <a:ext cx="428625" cy="228600"/>
                          </a:xfrm>
                          <a:prstGeom prst="rect">
                            <a:avLst/>
                          </a:prstGeom>
                          <a:solidFill>
                            <a:srgbClr val="FFFFFF"/>
                          </a:solidFill>
                          <a:ln>
                            <a:noFill/>
                          </a:ln>
                        </pic:spPr>
                      </pic:pic>
                    </a:graphicData>
                  </a:graphic>
                </wp:inline>
              </w:drawing>
            </w:r>
          </w:p>
        </w:tc>
      </w:tr>
    </w:tbl>
    <w:p w14:paraId="6966B2C5" w14:textId="77777777" w:rsidR="00122BD7" w:rsidRPr="00912EDA" w:rsidRDefault="00122BD7" w:rsidP="00222837">
      <w:pPr>
        <w:rPr>
          <w:rFonts w:ascii="Verdana" w:hAnsi="Verdana"/>
        </w:rPr>
      </w:pPr>
    </w:p>
    <w:sectPr w:rsidR="00122BD7" w:rsidRPr="00912EDA" w:rsidSect="006B125A">
      <w:headerReference w:type="default" r:id="rId15"/>
      <w:footerReference w:type="default" r:id="rId16"/>
      <w:pgSz w:w="11906" w:h="16838"/>
      <w:pgMar w:top="2410" w:right="1134" w:bottom="938" w:left="1134" w:header="426"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940A" w14:textId="77777777" w:rsidR="00EE6808" w:rsidRDefault="00EE6808">
      <w:r>
        <w:separator/>
      </w:r>
    </w:p>
  </w:endnote>
  <w:endnote w:type="continuationSeparator" w:id="0">
    <w:p w14:paraId="522FC52A" w14:textId="77777777" w:rsidR="00EE6808" w:rsidRDefault="00E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Arial Unicode M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D962" w14:textId="77777777" w:rsidR="00122BD7" w:rsidRDefault="00122BD7">
    <w:pPr>
      <w:pStyle w:val="Corpotesto"/>
      <w:rPr>
        <w:rFonts w:ascii="Arial Narrow" w:hAnsi="Arial Narrow" w:cs="Arial Narrow"/>
        <w:sz w:val="16"/>
        <w:lang w:val="en-GB"/>
      </w:rPr>
    </w:pPr>
  </w:p>
  <w:p w14:paraId="0CE24A10" w14:textId="77777777" w:rsidR="00122BD7" w:rsidRDefault="00122BD7">
    <w:pPr>
      <w:jc w:val="center"/>
    </w:pPr>
    <w:r>
      <w:rPr>
        <w:rFonts w:ascii="Arial Narrow" w:hAnsi="Arial Narrow" w:cs="Arial Narrow"/>
        <w:b/>
        <w:color w:val="A09289"/>
        <w:sz w:val="16"/>
      </w:rPr>
      <w:t xml:space="preserve">Camera di Commercio Industria Artigianato Agricoltura di Lucca - </w:t>
    </w:r>
    <w:r>
      <w:rPr>
        <w:rFonts w:ascii="Arial Narrow" w:hAnsi="Arial Narrow" w:cs="Arial Narrow"/>
        <w:color w:val="A09289"/>
        <w:sz w:val="16"/>
      </w:rPr>
      <w:t>Corte Campana, 10 - 55100 Lucca - T +39 0583 9765   F +39 0583 199 99 82</w:t>
    </w:r>
  </w:p>
  <w:p w14:paraId="604009E6" w14:textId="77777777" w:rsidR="00122BD7" w:rsidRPr="009B76DC" w:rsidRDefault="00122BD7">
    <w:pPr>
      <w:ind w:left="851"/>
      <w:jc w:val="center"/>
      <w:rPr>
        <w:lang w:val="en-GB"/>
      </w:rPr>
    </w:pPr>
    <w:r>
      <w:rPr>
        <w:rFonts w:ascii="Arial Narrow" w:hAnsi="Arial Narrow" w:cs="Arial Narrow"/>
        <w:color w:val="A09289"/>
        <w:sz w:val="16"/>
        <w:lang w:val="en-GB"/>
      </w:rPr>
      <w:t xml:space="preserve">cameracommercio@lu.camcom.it - </w:t>
    </w:r>
    <w:proofErr w:type="spellStart"/>
    <w:r>
      <w:rPr>
        <w:rFonts w:ascii="Arial Narrow" w:hAnsi="Arial Narrow" w:cs="Arial Narrow"/>
        <w:color w:val="A09289"/>
        <w:sz w:val="16"/>
        <w:lang w:val="en-GB"/>
      </w:rPr>
      <w:t>p.e.c</w:t>
    </w:r>
    <w:proofErr w:type="spellEnd"/>
    <w:r>
      <w:rPr>
        <w:rFonts w:ascii="Arial Narrow" w:hAnsi="Arial Narrow" w:cs="Arial Narrow"/>
        <w:color w:val="A09289"/>
        <w:sz w:val="16"/>
        <w:lang w:val="en-GB"/>
      </w:rPr>
      <w:t>. camera.commercio.lucca@lu.legalmail.camcom.it - www.lu.camcom.it</w:t>
    </w:r>
  </w:p>
  <w:p w14:paraId="13C89E57" w14:textId="77777777" w:rsidR="00122BD7" w:rsidRDefault="00122BD7">
    <w:pPr>
      <w:pStyle w:val="Pidipagina"/>
      <w:rPr>
        <w:rFonts w:ascii="Arial Narrow" w:hAnsi="Arial Narrow" w:cs="Arial Narrow"/>
        <w:color w:val="A09289"/>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1206" w14:textId="77777777" w:rsidR="00EE6808" w:rsidRDefault="00EE6808">
      <w:r>
        <w:separator/>
      </w:r>
    </w:p>
  </w:footnote>
  <w:footnote w:type="continuationSeparator" w:id="0">
    <w:p w14:paraId="32D448F5" w14:textId="77777777" w:rsidR="00EE6808" w:rsidRDefault="00EE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A34" w14:textId="17373C8D" w:rsidR="00122BD7" w:rsidRDefault="00B517DE">
    <w:pPr>
      <w:pStyle w:val="Intestazione"/>
    </w:pPr>
    <w:r>
      <w:rPr>
        <w:rFonts w:ascii="Verdana" w:hAnsi="Verdana" w:cs="Verdana"/>
        <w:noProof/>
        <w:color w:val="808080"/>
        <w:spacing w:val="20"/>
        <w:sz w:val="36"/>
        <w:lang w:eastAsia="it-IT"/>
      </w:rPr>
      <w:drawing>
        <wp:anchor distT="0" distB="0" distL="114300" distR="114300" simplePos="0" relativeHeight="251659264" behindDoc="0" locked="0" layoutInCell="1" allowOverlap="1" wp14:anchorId="4ED6921A" wp14:editId="0EFB99CD">
          <wp:simplePos x="0" y="0"/>
          <wp:positionH relativeFrom="column">
            <wp:posOffset>4514850</wp:posOffset>
          </wp:positionH>
          <wp:positionV relativeFrom="paragraph">
            <wp:posOffset>-152400</wp:posOffset>
          </wp:positionV>
          <wp:extent cx="747395" cy="747395"/>
          <wp:effectExtent l="0" t="0" r="0"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margin">
            <wp14:pctWidth>0</wp14:pctWidth>
          </wp14:sizeRelH>
          <wp14:sizeRelV relativeFrom="margin">
            <wp14:pctHeight>0</wp14:pctHeight>
          </wp14:sizeRelV>
        </wp:anchor>
      </w:drawing>
    </w:r>
    <w:r w:rsidR="00FF60EF">
      <w:rPr>
        <w:noProof/>
      </w:rPr>
      <w:drawing>
        <wp:inline distT="0" distB="0" distL="0" distR="0" wp14:anchorId="0F163DC2" wp14:editId="70EE3721">
          <wp:extent cx="1962150" cy="5334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sidR="00122BD7">
      <w:rPr>
        <w:rFonts w:ascii="Verdana" w:hAnsi="Verdana" w:cs="Verdana"/>
        <w:sz w:val="22"/>
        <w:shd w:val="clear" w:color="auto" w:fill="FFFFFF"/>
      </w:rPr>
      <w:tab/>
    </w:r>
    <w:r w:rsidR="00122BD7">
      <w:rPr>
        <w:rFonts w:ascii="Verdana" w:hAnsi="Verdana" w:cs="Verdana"/>
        <w:sz w:val="22"/>
        <w:shd w:val="clear" w:color="auto" w:fill="FFFFFF"/>
      </w:rPr>
      <w:tab/>
    </w:r>
    <w:r w:rsidR="00122BD7">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135F99"/>
    <w:multiLevelType w:val="hybridMultilevel"/>
    <w:tmpl w:val="BF128732"/>
    <w:lvl w:ilvl="0" w:tplc="244014D6">
      <w:numFmt w:val="bullet"/>
      <w:lvlText w:val="-"/>
      <w:lvlJc w:val="left"/>
      <w:pPr>
        <w:ind w:left="435" w:hanging="360"/>
      </w:pPr>
      <w:rPr>
        <w:rFonts w:ascii="Verdana" w:eastAsia="Times New Roman" w:hAnsi="Verdana" w:cs="Aria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C6"/>
    <w:rsid w:val="000038F8"/>
    <w:rsid w:val="00013670"/>
    <w:rsid w:val="00093E71"/>
    <w:rsid w:val="000E4AFF"/>
    <w:rsid w:val="00106E66"/>
    <w:rsid w:val="00122865"/>
    <w:rsid w:val="00122BD7"/>
    <w:rsid w:val="00131A2C"/>
    <w:rsid w:val="00197A2F"/>
    <w:rsid w:val="001A35B3"/>
    <w:rsid w:val="001D079D"/>
    <w:rsid w:val="00222837"/>
    <w:rsid w:val="00245D97"/>
    <w:rsid w:val="00296491"/>
    <w:rsid w:val="002B2CA6"/>
    <w:rsid w:val="002C6167"/>
    <w:rsid w:val="002D7FFA"/>
    <w:rsid w:val="00303362"/>
    <w:rsid w:val="00367CB3"/>
    <w:rsid w:val="003A2971"/>
    <w:rsid w:val="003F4938"/>
    <w:rsid w:val="00432E32"/>
    <w:rsid w:val="00440AC4"/>
    <w:rsid w:val="00481CC1"/>
    <w:rsid w:val="0049284B"/>
    <w:rsid w:val="004A79DF"/>
    <w:rsid w:val="004E6394"/>
    <w:rsid w:val="00580BDC"/>
    <w:rsid w:val="005B5D0C"/>
    <w:rsid w:val="00632E8C"/>
    <w:rsid w:val="0066489F"/>
    <w:rsid w:val="00684E14"/>
    <w:rsid w:val="006A4522"/>
    <w:rsid w:val="006B125A"/>
    <w:rsid w:val="00737B71"/>
    <w:rsid w:val="007656BB"/>
    <w:rsid w:val="007F05C6"/>
    <w:rsid w:val="008056B4"/>
    <w:rsid w:val="00831C24"/>
    <w:rsid w:val="008337B3"/>
    <w:rsid w:val="00852379"/>
    <w:rsid w:val="00874069"/>
    <w:rsid w:val="00874EA0"/>
    <w:rsid w:val="008A1736"/>
    <w:rsid w:val="008E29D8"/>
    <w:rsid w:val="008F57DC"/>
    <w:rsid w:val="00912EDA"/>
    <w:rsid w:val="0092094C"/>
    <w:rsid w:val="00977A7B"/>
    <w:rsid w:val="009B180C"/>
    <w:rsid w:val="009B76DC"/>
    <w:rsid w:val="00A55449"/>
    <w:rsid w:val="00B517DE"/>
    <w:rsid w:val="00B53CBF"/>
    <w:rsid w:val="00B74A8F"/>
    <w:rsid w:val="00BA352D"/>
    <w:rsid w:val="00BB3C27"/>
    <w:rsid w:val="00BB6294"/>
    <w:rsid w:val="00C0302B"/>
    <w:rsid w:val="00C078E2"/>
    <w:rsid w:val="00C3591E"/>
    <w:rsid w:val="00C92FE8"/>
    <w:rsid w:val="00CA4437"/>
    <w:rsid w:val="00CD1003"/>
    <w:rsid w:val="00CF75BA"/>
    <w:rsid w:val="00D00D2C"/>
    <w:rsid w:val="00D10610"/>
    <w:rsid w:val="00D51765"/>
    <w:rsid w:val="00D90F46"/>
    <w:rsid w:val="00DB6430"/>
    <w:rsid w:val="00DC14BD"/>
    <w:rsid w:val="00DE56D3"/>
    <w:rsid w:val="00E10FDF"/>
    <w:rsid w:val="00E15134"/>
    <w:rsid w:val="00E734FE"/>
    <w:rsid w:val="00EA657A"/>
    <w:rsid w:val="00EB07B8"/>
    <w:rsid w:val="00ED586E"/>
    <w:rsid w:val="00EE50C4"/>
    <w:rsid w:val="00EE6808"/>
    <w:rsid w:val="00F14721"/>
    <w:rsid w:val="00F15E88"/>
    <w:rsid w:val="00F228FF"/>
    <w:rsid w:val="00FA502D"/>
    <w:rsid w:val="00FC304C"/>
    <w:rsid w:val="00FF5B8A"/>
    <w:rsid w:val="00FF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14:docId w14:val="3BF708B8"/>
  <w15:chartTrackingRefBased/>
  <w15:docId w15:val="{34DF1585-8A6D-4640-B140-E269E679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kern w:val="2"/>
      <w:sz w:val="24"/>
      <w:szCs w:val="24"/>
      <w:lang w:eastAsia="zh-CN"/>
    </w:rPr>
  </w:style>
  <w:style w:type="paragraph" w:styleId="Titolo1">
    <w:name w:val="heading 1"/>
    <w:basedOn w:val="Normale"/>
    <w:next w:val="Normale"/>
    <w:qFormat/>
    <w:pPr>
      <w:keepNext/>
      <w:numPr>
        <w:numId w:val="1"/>
      </w:numPr>
      <w:spacing w:before="240" w:after="60"/>
      <w:outlineLvl w:val="0"/>
    </w:pPr>
    <w:rPr>
      <w:rFonts w:cs="Arial"/>
      <w:b/>
      <w:bCs/>
      <w:sz w:val="32"/>
      <w:szCs w:val="32"/>
    </w:rPr>
  </w:style>
  <w:style w:type="paragraph" w:styleId="Titolo2">
    <w:name w:val="heading 2"/>
    <w:basedOn w:val="Normale"/>
    <w:next w:val="Normale"/>
    <w:qFormat/>
    <w:pPr>
      <w:keepNext/>
      <w:numPr>
        <w:ilvl w:val="1"/>
        <w:numId w:val="1"/>
      </w:numPr>
      <w:jc w:val="center"/>
      <w:outlineLvl w:val="1"/>
    </w:pPr>
    <w:rPr>
      <w:b/>
      <w:bCs/>
      <w:sz w:val="20"/>
    </w:rPr>
  </w:style>
  <w:style w:type="paragraph" w:styleId="Titolo3">
    <w:name w:val="heading 3"/>
    <w:basedOn w:val="Normale"/>
    <w:next w:val="Normale"/>
    <w:qFormat/>
    <w:pPr>
      <w:keepNext/>
      <w:numPr>
        <w:ilvl w:val="2"/>
        <w:numId w:val="1"/>
      </w:numPr>
      <w:spacing w:before="240" w:after="60"/>
      <w:outlineLvl w:val="2"/>
    </w:pPr>
    <w:rPr>
      <w:rFonts w:cs="Arial"/>
      <w:b/>
      <w:bCs/>
      <w:sz w:val="26"/>
      <w:szCs w:val="26"/>
    </w:rPr>
  </w:style>
  <w:style w:type="paragraph" w:styleId="Titolo4">
    <w:name w:val="heading 4"/>
    <w:basedOn w:val="Normale"/>
    <w:next w:val="Normale"/>
    <w:qFormat/>
    <w:pPr>
      <w:keepNext/>
      <w:numPr>
        <w:ilvl w:val="3"/>
        <w:numId w:val="1"/>
      </w:numPr>
      <w:jc w:val="center"/>
      <w:outlineLvl w:val="3"/>
    </w:pPr>
    <w:rPr>
      <w:rFonts w:cs="Arial"/>
      <w:b/>
      <w:bCs/>
      <w:sz w:val="20"/>
    </w:rPr>
  </w:style>
  <w:style w:type="paragraph" w:styleId="Titolo5">
    <w:name w:val="heading 5"/>
    <w:basedOn w:val="Normale"/>
    <w:next w:val="Normale"/>
    <w:qFormat/>
    <w:pPr>
      <w:keepNext/>
      <w:numPr>
        <w:ilvl w:val="4"/>
        <w:numId w:val="1"/>
      </w:numPr>
      <w:jc w:val="center"/>
      <w:outlineLvl w:val="4"/>
    </w:pPr>
    <w:rPr>
      <w:b/>
      <w:bCs/>
      <w:szCs w:val="28"/>
    </w:rPr>
  </w:style>
  <w:style w:type="paragraph" w:styleId="Titolo6">
    <w:name w:val="heading 6"/>
    <w:basedOn w:val="Normale"/>
    <w:next w:val="Normale"/>
    <w:qFormat/>
    <w:pPr>
      <w:keepNext/>
      <w:numPr>
        <w:ilvl w:val="5"/>
        <w:numId w:val="1"/>
      </w:numPr>
      <w:outlineLvl w:val="5"/>
    </w:pPr>
    <w:rPr>
      <w:rFonts w:ascii="Verdana" w:hAnsi="Verdana" w:cs="Verdana"/>
      <w:b/>
      <w:bCs/>
    </w:rPr>
  </w:style>
  <w:style w:type="paragraph" w:styleId="Titolo7">
    <w:name w:val="heading 7"/>
    <w:basedOn w:val="Normale"/>
    <w:next w:val="Normale"/>
    <w:qFormat/>
    <w:pPr>
      <w:keepNext/>
      <w:numPr>
        <w:ilvl w:val="6"/>
        <w:numId w:val="1"/>
      </w:numPr>
      <w:outlineLvl w:val="6"/>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2"/>
      <w:szCs w:val="22"/>
    </w:rPr>
  </w:style>
  <w:style w:type="character" w:customStyle="1" w:styleId="WW8Num2z1">
    <w:name w:val="WW8Num2z1"/>
    <w:rPr>
      <w:rFonts w:ascii="OpenSymbol" w:hAnsi="OpenSymbol" w:cs="OpenSymbol"/>
    </w:rPr>
  </w:style>
  <w:style w:type="character" w:customStyle="1" w:styleId="Caratterepredefinitoparagrafo">
    <w:name w:val="Carattere predefinito paragrafo"/>
  </w:style>
  <w:style w:type="character" w:customStyle="1" w:styleId="WW8Num2z2">
    <w:name w:val="WW8Num2z2"/>
    <w:rPr>
      <w:rFonts w:ascii="Wingdings" w:hAnsi="Wingdings" w:cs="Wingdings"/>
    </w:rPr>
  </w:style>
  <w:style w:type="character" w:customStyle="1" w:styleId="WW-Caratterepredefinitoparagrafo">
    <w:name w:val="WW-Carattere predefinito paragrafo"/>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Caratterepredefinitoparagrafo1">
    <w:name w:val="WW-Carattere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estofumettoCarattere">
    <w:name w:val="Testo fumetto Carattere"/>
    <w:rPr>
      <w:rFonts w:ascii="Tahoma" w:hAnsi="Tahoma" w:cs="Tahoma"/>
      <w:sz w:val="16"/>
      <w:szCs w:val="16"/>
    </w:rPr>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paragraph" w:customStyle="1" w:styleId="Titolo10">
    <w:name w:val="Titolo1"/>
    <w:basedOn w:val="Normale"/>
    <w:next w:val="Sottotitolo"/>
    <w:pPr>
      <w:jc w:val="center"/>
    </w:pPr>
    <w:rPr>
      <w:rFonts w:ascii="Times New Roman" w:hAnsi="Times New Roman"/>
      <w:b/>
      <w:bCs/>
      <w:i/>
      <w:iCs/>
      <w:sz w:val="32"/>
      <w:u w:val="single"/>
    </w:rPr>
  </w:style>
  <w:style w:type="paragraph" w:styleId="Corpotesto">
    <w:name w:val="Body Text"/>
    <w:basedOn w:val="Normale"/>
    <w:pPr>
      <w:jc w:val="both"/>
    </w:pPr>
    <w:rPr>
      <w:rFonts w:ascii="Times New Roman" w:hAnsi="Times New Roman"/>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pPr>
      <w:tabs>
        <w:tab w:val="center" w:pos="4819"/>
        <w:tab w:val="right" w:pos="9638"/>
      </w:tabs>
    </w:pPr>
  </w:style>
  <w:style w:type="paragraph" w:customStyle="1" w:styleId="WW-Intestazione">
    <w:name w:val="WW-Intestazione"/>
    <w:basedOn w:val="Normale"/>
    <w:next w:val="Corpotesto"/>
    <w:pPr>
      <w:keepNext/>
      <w:spacing w:before="240" w:after="120"/>
    </w:pPr>
    <w:rPr>
      <w:rFonts w:eastAsia="Microsoft YaHei" w:cs="Mangal"/>
      <w:sz w:val="28"/>
      <w:szCs w:val="28"/>
    </w:rPr>
  </w:style>
  <w:style w:type="paragraph" w:styleId="NormaleWeb">
    <w:name w:val="Normal (Web)"/>
    <w:basedOn w:val="Normale"/>
    <w:pPr>
      <w:spacing w:before="280" w:after="280"/>
    </w:pPr>
    <w:rPr>
      <w:rFonts w:ascii="Times New Roman" w:hAnsi="Times New Roman"/>
    </w:rPr>
  </w:style>
  <w:style w:type="paragraph" w:customStyle="1" w:styleId="Default">
    <w:name w:val="Default"/>
    <w:pPr>
      <w:suppressAutoHyphens/>
      <w:autoSpaceDE w:val="0"/>
    </w:pPr>
    <w:rPr>
      <w:rFonts w:ascii="Arial" w:eastAsia="Arial" w:hAnsi="Arial" w:cs="Arial"/>
      <w:color w:val="000000"/>
      <w:kern w:val="2"/>
      <w:sz w:val="24"/>
      <w:szCs w:val="24"/>
      <w:lang w:eastAsia="zh-CN"/>
    </w:rPr>
  </w:style>
  <w:style w:type="paragraph" w:styleId="Sottotitolo">
    <w:name w:val="Subtitle"/>
    <w:basedOn w:val="Normale"/>
    <w:next w:val="Corpotesto"/>
    <w:qFormat/>
    <w:rPr>
      <w:rFonts w:ascii="Verdana" w:hAnsi="Verdana" w:cs="Verdana"/>
      <w:b/>
      <w:bCs/>
      <w:sz w:val="36"/>
    </w:r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spacing w:line="360" w:lineRule="auto"/>
      <w:jc w:val="both"/>
    </w:pPr>
    <w:rPr>
      <w:rFonts w:ascii="Verdana" w:hAnsi="Verdana" w:cs="Arial"/>
      <w:sz w:val="22"/>
    </w:rPr>
  </w:style>
  <w:style w:type="paragraph" w:customStyle="1" w:styleId="Body1">
    <w:name w:val="Body 1"/>
    <w:pPr>
      <w:suppressAutoHyphens/>
    </w:pPr>
    <w:rPr>
      <w:rFonts w:ascii="Helvetica" w:eastAsia="Arial Unicode MS" w:hAnsi="Helvetica"/>
      <w:color w:val="000000"/>
      <w:kern w:val="2"/>
      <w:sz w:val="24"/>
      <w:lang w:eastAsia="zh-CN"/>
    </w:rPr>
  </w:style>
  <w:style w:type="paragraph" w:styleId="Testofumetto">
    <w:name w:val="Balloon Text"/>
    <w:basedOn w:val="Normale"/>
    <w:rPr>
      <w:rFonts w:ascii="Tahoma" w:hAnsi="Tahoma" w:cs="Tahoma"/>
      <w:sz w:val="16"/>
      <w:szCs w:val="16"/>
      <w:lang w:val="x-none"/>
    </w:rPr>
  </w:style>
  <w:style w:type="paragraph" w:customStyle="1" w:styleId="NormaleWeb1">
    <w:name w:val="Normale (Web)1"/>
    <w:basedOn w:val="Normale"/>
    <w:pPr>
      <w:spacing w:before="28" w:after="28" w:line="100" w:lineRule="atLeast"/>
    </w:pPr>
    <w:rPr>
      <w:rFonts w:ascii="Times New Roman" w:hAnsi="Times New Roma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rpodeltesto22">
    <w:name w:val="Corpo del testo 22"/>
    <w:basedOn w:val="Normale"/>
    <w:pPr>
      <w:jc w:val="both"/>
    </w:pPr>
    <w:rPr>
      <w:rFonts w:ascii="Verdana" w:hAnsi="Verdana"/>
      <w:sz w:val="22"/>
    </w:rPr>
  </w:style>
  <w:style w:type="character" w:styleId="Menzionenonrisolta">
    <w:name w:val="Unresolved Mention"/>
    <w:uiPriority w:val="99"/>
    <w:semiHidden/>
    <w:unhideWhenUsed/>
    <w:rsid w:val="0049284B"/>
    <w:rPr>
      <w:color w:val="605E5C"/>
      <w:shd w:val="clear" w:color="auto" w:fill="E1DFDD"/>
    </w:rPr>
  </w:style>
  <w:style w:type="paragraph" w:styleId="Paragrafoelenco">
    <w:name w:val="List Paragraph"/>
    <w:basedOn w:val="Normale"/>
    <w:uiPriority w:val="34"/>
    <w:qFormat/>
    <w:rsid w:val="002C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552">
      <w:bodyDiv w:val="1"/>
      <w:marLeft w:val="0"/>
      <w:marRight w:val="0"/>
      <w:marTop w:val="0"/>
      <w:marBottom w:val="0"/>
      <w:divBdr>
        <w:top w:val="none" w:sz="0" w:space="0" w:color="auto"/>
        <w:left w:val="none" w:sz="0" w:space="0" w:color="auto"/>
        <w:bottom w:val="none" w:sz="0" w:space="0" w:color="auto"/>
        <w:right w:val="none" w:sz="0" w:space="0" w:color="auto"/>
      </w:divBdr>
    </w:div>
    <w:div w:id="3973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5012</CharactersWithSpaces>
  <SharedDoc>false</SharedDoc>
  <HLinks>
    <vt:vector size="48" baseType="variant">
      <vt:variant>
        <vt:i4>2293856</vt:i4>
      </vt:variant>
      <vt:variant>
        <vt:i4>9</vt:i4>
      </vt:variant>
      <vt:variant>
        <vt:i4>0</vt:i4>
      </vt:variant>
      <vt:variant>
        <vt:i4>5</vt:i4>
      </vt:variant>
      <vt:variant>
        <vt:lpwstr>https://www.youtube.com/user/CCIAALucca</vt:lpwstr>
      </vt:variant>
      <vt:variant>
        <vt:lpwstr/>
      </vt:variant>
      <vt:variant>
        <vt:i4>4915285</vt:i4>
      </vt:variant>
      <vt:variant>
        <vt:i4>6</vt:i4>
      </vt:variant>
      <vt:variant>
        <vt:i4>0</vt:i4>
      </vt:variant>
      <vt:variant>
        <vt:i4>5</vt:i4>
      </vt:variant>
      <vt:variant>
        <vt:lpwstr>https://www.facebook.com/CameraCommercioLucca</vt:lpwstr>
      </vt:variant>
      <vt:variant>
        <vt:lpwstr/>
      </vt:variant>
      <vt:variant>
        <vt:i4>6488079</vt:i4>
      </vt:variant>
      <vt:variant>
        <vt:i4>3</vt:i4>
      </vt:variant>
      <vt:variant>
        <vt:i4>0</vt:i4>
      </vt:variant>
      <vt:variant>
        <vt:i4>5</vt:i4>
      </vt:variant>
      <vt:variant>
        <vt:lpwstr>mailto:info@lu.camcom.it</vt:lpwstr>
      </vt:variant>
      <vt:variant>
        <vt:lpwstr/>
      </vt:variant>
      <vt:variant>
        <vt:i4>4194334</vt:i4>
      </vt:variant>
      <vt:variant>
        <vt:i4>0</vt:i4>
      </vt:variant>
      <vt:variant>
        <vt:i4>0</vt:i4>
      </vt:variant>
      <vt:variant>
        <vt:i4>5</vt:i4>
      </vt:variant>
      <vt:variant>
        <vt:lpwstr>http://www.lu.camcom.it/</vt:lpwstr>
      </vt:variant>
      <vt:variant>
        <vt:lpwstr/>
      </vt:variant>
      <vt:variant>
        <vt:i4>4194334</vt:i4>
      </vt:variant>
      <vt:variant>
        <vt:i4>6502</vt:i4>
      </vt:variant>
      <vt:variant>
        <vt:i4>1025</vt:i4>
      </vt:variant>
      <vt:variant>
        <vt:i4>4</vt:i4>
      </vt:variant>
      <vt:variant>
        <vt:lpwstr>http://www.lu.camcom.it/</vt:lpwstr>
      </vt:variant>
      <vt:variant>
        <vt:lpwstr/>
      </vt:variant>
      <vt:variant>
        <vt:i4>6488079</vt:i4>
      </vt:variant>
      <vt:variant>
        <vt:i4>6545</vt:i4>
      </vt:variant>
      <vt:variant>
        <vt:i4>1026</vt:i4>
      </vt:variant>
      <vt:variant>
        <vt:i4>4</vt:i4>
      </vt:variant>
      <vt:variant>
        <vt:lpwstr>mailto:info@lu.camcom.it</vt:lpwstr>
      </vt:variant>
      <vt:variant>
        <vt:lpwstr/>
      </vt:variant>
      <vt:variant>
        <vt:i4>4915285</vt:i4>
      </vt:variant>
      <vt:variant>
        <vt:i4>6609</vt:i4>
      </vt:variant>
      <vt:variant>
        <vt:i4>1027</vt:i4>
      </vt:variant>
      <vt:variant>
        <vt:i4>4</vt:i4>
      </vt:variant>
      <vt:variant>
        <vt:lpwstr>https://www.facebook.com/CameraCommercioLucca</vt:lpwstr>
      </vt:variant>
      <vt:variant>
        <vt:lpwstr/>
      </vt:variant>
      <vt:variant>
        <vt:i4>2293856</vt:i4>
      </vt:variant>
      <vt:variant>
        <vt:i4>6666</vt:i4>
      </vt:variant>
      <vt:variant>
        <vt:i4>1028</vt:i4>
      </vt:variant>
      <vt:variant>
        <vt:i4>4</vt:i4>
      </vt:variant>
      <vt:variant>
        <vt:lpwstr>https://www.youtube.com/user/CCIAALucca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camera di commercio di lucca</dc:creator>
  <cp:keywords/>
  <cp:lastModifiedBy>Ufficio Relazione Esterne</cp:lastModifiedBy>
  <cp:revision>9</cp:revision>
  <cp:lastPrinted>2019-11-25T15:15:00Z</cp:lastPrinted>
  <dcterms:created xsi:type="dcterms:W3CDTF">2019-11-25T14:32:00Z</dcterms:created>
  <dcterms:modified xsi:type="dcterms:W3CDTF">2019-11-26T09:47:00Z</dcterms:modified>
</cp:coreProperties>
</file>